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890E0" w14:textId="166B09DF" w:rsidR="009E4F44" w:rsidRPr="003C3C0B" w:rsidRDefault="005C08ED">
      <w:pPr>
        <w:rPr>
          <w:rFonts w:ascii="Times New Roman" w:hAnsi="Times New Roman" w:cs="Times New Roman"/>
          <w:b/>
          <w:lang w:val="uz-Cyrl-UZ" w:eastAsia="uz-Cyrl-UZ" w:bidi="uz-Cyrl-UZ"/>
        </w:rPr>
      </w:pPr>
      <w:r w:rsidRPr="003C3C0B">
        <w:rPr>
          <w:rFonts w:ascii="Times New Roman" w:hAnsi="Times New Roman" w:cs="Times New Roman"/>
          <w:b/>
        </w:rPr>
        <w:t>Sociocultural Variation in Financial Pricing: Perpetuation of Maoist Inequities under a Market Allocation System</w:t>
      </w:r>
      <w:bookmarkStart w:id="0" w:name="_GoBack"/>
      <w:bookmarkEnd w:id="0"/>
    </w:p>
    <w:p w14:paraId="58AAC8AA" w14:textId="77777777" w:rsidR="009E4F44" w:rsidRPr="003C3C0B" w:rsidRDefault="009E4F44">
      <w:pPr>
        <w:rPr>
          <w:rFonts w:ascii="Times New Roman" w:hAnsi="Times New Roman" w:cs="Times New Roman"/>
          <w:lang w:val="uz-Cyrl-UZ" w:eastAsia="uz-Cyrl-UZ" w:bidi="uz-Cyrl-UZ"/>
        </w:rPr>
      </w:pPr>
    </w:p>
    <w:p w14:paraId="2AE0F78D" w14:textId="77777777" w:rsidR="009E4F44" w:rsidRPr="003C3C0B" w:rsidRDefault="005C08ED">
      <w:pPr>
        <w:rPr>
          <w:rFonts w:ascii="Times New Roman" w:hAnsi="Times New Roman" w:cs="Times New Roman"/>
          <w:lang w:val="uz-Cyrl-UZ" w:eastAsia="uz-Cyrl-UZ" w:bidi="uz-Cyrl-UZ"/>
        </w:rPr>
      </w:pPr>
      <w:r w:rsidRPr="003C3C0B">
        <w:rPr>
          <w:rFonts w:ascii="Times New Roman" w:hAnsi="Times New Roman" w:cs="Times New Roman"/>
        </w:rPr>
        <w:t>Vince Feng</w:t>
      </w:r>
    </w:p>
    <w:p w14:paraId="1385B53E" w14:textId="77777777" w:rsidR="009E4F44" w:rsidRPr="003C3C0B" w:rsidRDefault="009E4F44">
      <w:pPr>
        <w:rPr>
          <w:rFonts w:ascii="Times New Roman" w:hAnsi="Times New Roman" w:cs="Times New Roman"/>
          <w:lang w:val="uz-Cyrl-UZ" w:eastAsia="uz-Cyrl-UZ" w:bidi="uz-Cyrl-UZ"/>
        </w:rPr>
      </w:pPr>
    </w:p>
    <w:p w14:paraId="61D9EC46" w14:textId="3BF12096" w:rsidR="000771D4" w:rsidRPr="003C3C0B" w:rsidRDefault="0098365F">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Draft 10/24</w:t>
      </w:r>
      <w:r w:rsidR="000771D4" w:rsidRPr="003C3C0B">
        <w:rPr>
          <w:rFonts w:ascii="Times New Roman" w:hAnsi="Times New Roman" w:cs="Times New Roman"/>
          <w:lang w:val="uz-Cyrl-UZ" w:eastAsia="uz-Cyrl-UZ" w:bidi="uz-Cyrl-UZ"/>
        </w:rPr>
        <w:t>/13</w:t>
      </w:r>
    </w:p>
    <w:p w14:paraId="004A2269" w14:textId="1A992E48" w:rsidR="000771D4" w:rsidRPr="003C3C0B" w:rsidRDefault="000771D4">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Wordcount: 9,</w:t>
      </w:r>
      <w:r w:rsidR="00783E2F">
        <w:rPr>
          <w:rFonts w:ascii="Times New Roman" w:hAnsi="Times New Roman" w:cs="Times New Roman"/>
          <w:lang w:val="uz-Cyrl-UZ" w:eastAsia="uz-Cyrl-UZ" w:bidi="uz-Cyrl-UZ"/>
        </w:rPr>
        <w:t>479</w:t>
      </w:r>
    </w:p>
    <w:p w14:paraId="7D422CF6" w14:textId="77777777" w:rsidR="000771D4" w:rsidRPr="003C3C0B" w:rsidRDefault="000771D4">
      <w:pPr>
        <w:rPr>
          <w:rFonts w:ascii="Times New Roman" w:hAnsi="Times New Roman" w:cs="Times New Roman"/>
          <w:lang w:val="uz-Cyrl-UZ" w:eastAsia="uz-Cyrl-UZ" w:bidi="uz-Cyrl-UZ"/>
        </w:rPr>
      </w:pPr>
    </w:p>
    <w:p w14:paraId="0B86B6E9" w14:textId="77777777" w:rsidR="009E4F44" w:rsidRPr="003C3C0B" w:rsidRDefault="005C08ED">
      <w:pPr>
        <w:rPr>
          <w:rFonts w:ascii="Times New Roman" w:hAnsi="Times New Roman" w:cs="Times New Roman"/>
          <w:b/>
          <w:lang w:val="uz-Cyrl-UZ" w:eastAsia="uz-Cyrl-UZ" w:bidi="uz-Cyrl-UZ"/>
        </w:rPr>
      </w:pPr>
      <w:r w:rsidRPr="003C3C0B">
        <w:rPr>
          <w:rFonts w:ascii="Times New Roman" w:hAnsi="Times New Roman" w:cs="Times New Roman"/>
          <w:b/>
        </w:rPr>
        <w:t>Abstract</w:t>
      </w:r>
    </w:p>
    <w:p w14:paraId="4A23C2A4" w14:textId="6A0A7220" w:rsidR="009E4F44" w:rsidRPr="003C3C0B" w:rsidRDefault="005C08ED">
      <w:pPr>
        <w:rPr>
          <w:rFonts w:ascii="Times New Roman" w:hAnsi="Times New Roman" w:cs="Times New Roman"/>
          <w:lang w:val="uz-Cyrl-UZ" w:eastAsia="uz-Cyrl-UZ" w:bidi="uz-Cyrl-UZ"/>
        </w:rPr>
      </w:pPr>
      <w:r w:rsidRPr="003C3C0B">
        <w:rPr>
          <w:rFonts w:ascii="Times New Roman" w:hAnsi="Times New Roman" w:cs="Times New Roman"/>
        </w:rPr>
        <w:t xml:space="preserve">As China incrementally transitions its economy towards market principles, the price mechanism becomes increasingly important for the allocation of resources. For neoclassical theory, market prices efficiently </w:t>
      </w:r>
      <w:r w:rsidR="00BA1354" w:rsidRPr="003C3C0B">
        <w:rPr>
          <w:rFonts w:ascii="Times New Roman" w:hAnsi="Times New Roman" w:cs="Times New Roman"/>
        </w:rPr>
        <w:t xml:space="preserve">and equitably </w:t>
      </w:r>
      <w:r w:rsidRPr="003C3C0B">
        <w:rPr>
          <w:rFonts w:ascii="Times New Roman" w:hAnsi="Times New Roman" w:cs="Times New Roman"/>
        </w:rPr>
        <w:t>allocate resources, excluding certain</w:t>
      </w:r>
      <w:r w:rsidR="00BA1354" w:rsidRPr="003C3C0B">
        <w:rPr>
          <w:rFonts w:ascii="Times New Roman" w:hAnsi="Times New Roman" w:cs="Times New Roman"/>
        </w:rPr>
        <w:t xml:space="preserve"> difficulties with coordination, externalities, and </w:t>
      </w:r>
      <w:r w:rsidRPr="003C3C0B">
        <w:rPr>
          <w:rFonts w:ascii="Times New Roman" w:hAnsi="Times New Roman" w:cs="Times New Roman"/>
        </w:rPr>
        <w:t>endowments. While economists view endowments narrowly as pecuniary resources, this study argues that historically contingent inequities engender divergent sociocultural orientations influencing prices. The Hong Kong Initial Public Offering (IPO) market is an excellent research site for the persistence of Maoist inequities under a market price regime, as Hong Kong financial markets are extremely Westernized while the majority of issuers hail from Mainland China. In particular, the</w:t>
      </w:r>
      <w:r w:rsidR="007D5271" w:rsidRPr="003C3C0B">
        <w:rPr>
          <w:rFonts w:ascii="Times New Roman" w:hAnsi="Times New Roman" w:cs="Times New Roman"/>
        </w:rPr>
        <w:t xml:space="preserve"> Maoist</w:t>
      </w:r>
      <w:r w:rsidRPr="003C3C0B">
        <w:rPr>
          <w:rFonts w:ascii="Times New Roman" w:hAnsi="Times New Roman" w:cs="Times New Roman"/>
        </w:rPr>
        <w:t xml:space="preserve"> </w:t>
      </w:r>
      <w:r w:rsidRPr="003C3C0B">
        <w:rPr>
          <w:rFonts w:ascii="Times New Roman" w:hAnsi="Times New Roman" w:cs="Times New Roman"/>
          <w:i/>
        </w:rPr>
        <w:t>hukou</w:t>
      </w:r>
      <w:r w:rsidRPr="003C3C0B">
        <w:rPr>
          <w:rFonts w:ascii="Times New Roman" w:hAnsi="Times New Roman" w:cs="Times New Roman"/>
        </w:rPr>
        <w:t xml:space="preserve"> system</w:t>
      </w:r>
      <w:r w:rsidR="007D5271" w:rsidRPr="003C3C0B">
        <w:rPr>
          <w:rFonts w:ascii="Times New Roman" w:hAnsi="Times New Roman" w:cs="Times New Roman"/>
        </w:rPr>
        <w:t xml:space="preserve"> creates inequities stratified by geographic origins</w:t>
      </w:r>
      <w:r w:rsidRPr="003C3C0B">
        <w:rPr>
          <w:rFonts w:ascii="Times New Roman" w:hAnsi="Times New Roman" w:cs="Times New Roman"/>
        </w:rPr>
        <w:t xml:space="preserve"> </w:t>
      </w:r>
      <w:r w:rsidR="007D5271" w:rsidRPr="003C3C0B">
        <w:rPr>
          <w:rFonts w:ascii="Times New Roman" w:hAnsi="Times New Roman" w:cs="Times New Roman"/>
        </w:rPr>
        <w:t xml:space="preserve">that </w:t>
      </w:r>
      <w:r w:rsidRPr="003C3C0B">
        <w:rPr>
          <w:rFonts w:ascii="Times New Roman" w:hAnsi="Times New Roman" w:cs="Times New Roman"/>
        </w:rPr>
        <w:t>perpetuate inequitable fi</w:t>
      </w:r>
      <w:r w:rsidR="007D5271" w:rsidRPr="003C3C0B">
        <w:rPr>
          <w:rFonts w:ascii="Times New Roman" w:hAnsi="Times New Roman" w:cs="Times New Roman"/>
        </w:rPr>
        <w:t>nancial market outcomes for Chine</w:t>
      </w:r>
      <w:r w:rsidR="00BA1354" w:rsidRPr="003C3C0B">
        <w:rPr>
          <w:rFonts w:ascii="Times New Roman" w:hAnsi="Times New Roman" w:cs="Times New Roman"/>
        </w:rPr>
        <w:t>se issuers listing in Hong Kong</w:t>
      </w:r>
      <w:r w:rsidRPr="003C3C0B">
        <w:rPr>
          <w:rFonts w:ascii="Times New Roman" w:hAnsi="Times New Roman" w:cs="Times New Roman"/>
        </w:rPr>
        <w:t xml:space="preserve">. </w:t>
      </w:r>
      <w:r w:rsidR="00C521CB" w:rsidRPr="003C3C0B">
        <w:rPr>
          <w:rFonts w:ascii="Times New Roman" w:hAnsi="Times New Roman" w:cs="Times New Roman"/>
        </w:rPr>
        <w:t>Qualitative analysis o</w:t>
      </w:r>
      <w:r w:rsidR="00E34284" w:rsidRPr="003C3C0B">
        <w:rPr>
          <w:rFonts w:ascii="Times New Roman" w:hAnsi="Times New Roman" w:cs="Times New Roman"/>
        </w:rPr>
        <w:t>f a stratified random sample</w:t>
      </w:r>
      <w:r w:rsidR="007D5271" w:rsidRPr="003C3C0B">
        <w:rPr>
          <w:rFonts w:ascii="Times New Roman" w:hAnsi="Times New Roman" w:cs="Times New Roman"/>
        </w:rPr>
        <w:t xml:space="preserve"> from the 265 IPOs </w:t>
      </w:r>
      <w:r w:rsidR="00E63E56" w:rsidRPr="003C3C0B">
        <w:rPr>
          <w:rFonts w:ascii="Times New Roman" w:hAnsi="Times New Roman" w:cs="Times New Roman"/>
        </w:rPr>
        <w:t>between</w:t>
      </w:r>
      <w:r w:rsidR="007D5271" w:rsidRPr="003C3C0B">
        <w:rPr>
          <w:rFonts w:ascii="Times New Roman" w:hAnsi="Times New Roman" w:cs="Times New Roman"/>
        </w:rPr>
        <w:t xml:space="preserve"> December 2001 </w:t>
      </w:r>
      <w:r w:rsidR="00E63E56" w:rsidRPr="003C3C0B">
        <w:rPr>
          <w:rFonts w:ascii="Times New Roman" w:hAnsi="Times New Roman" w:cs="Times New Roman"/>
        </w:rPr>
        <w:t>and</w:t>
      </w:r>
      <w:r w:rsidR="007D5271" w:rsidRPr="003C3C0B">
        <w:rPr>
          <w:rFonts w:ascii="Times New Roman" w:hAnsi="Times New Roman" w:cs="Times New Roman"/>
        </w:rPr>
        <w:t xml:space="preserve"> March 2011 </w:t>
      </w:r>
      <w:r w:rsidR="00C521CB" w:rsidRPr="003C3C0B">
        <w:rPr>
          <w:rFonts w:ascii="Times New Roman" w:hAnsi="Times New Roman" w:cs="Times New Roman"/>
        </w:rPr>
        <w:t xml:space="preserve">shows strong correspondence between sociocultural orientations and </w:t>
      </w:r>
      <w:r w:rsidR="007D5271" w:rsidRPr="003C3C0B">
        <w:rPr>
          <w:rFonts w:ascii="Times New Roman" w:hAnsi="Times New Roman" w:cs="Times New Roman"/>
        </w:rPr>
        <w:t>founder origins</w:t>
      </w:r>
      <w:r w:rsidR="00C521CB" w:rsidRPr="003C3C0B">
        <w:rPr>
          <w:rFonts w:ascii="Times New Roman" w:hAnsi="Times New Roman" w:cs="Times New Roman"/>
        </w:rPr>
        <w:t xml:space="preserve">. Multivariate regression analysis further demonstrates that </w:t>
      </w:r>
      <w:r w:rsidRPr="003C3C0B">
        <w:rPr>
          <w:rFonts w:ascii="Times New Roman" w:hAnsi="Times New Roman" w:cs="Times New Roman"/>
        </w:rPr>
        <w:t>Chinese founders from politically advantaged cities selling stock in Hong Kong obtain significantly superior pricing, even accounting for salient regional, company, and individual characteristics as well as overall market conditions.</w:t>
      </w:r>
    </w:p>
    <w:p w14:paraId="58EED7AE" w14:textId="77777777" w:rsidR="009E4F44" w:rsidRPr="003C3C0B" w:rsidRDefault="009E4F44">
      <w:pPr>
        <w:rPr>
          <w:rFonts w:ascii="Times New Roman" w:hAnsi="Times New Roman" w:cs="Times New Roman"/>
          <w:lang w:val="uz-Cyrl-UZ" w:eastAsia="uz-Cyrl-UZ" w:bidi="uz-Cyrl-UZ"/>
        </w:rPr>
      </w:pPr>
    </w:p>
    <w:p w14:paraId="5DD520B3" w14:textId="77777777" w:rsidR="009E4F44" w:rsidRPr="003C3C0B" w:rsidRDefault="005C08ED">
      <w:pPr>
        <w:rPr>
          <w:rFonts w:ascii="Times New Roman" w:hAnsi="Times New Roman" w:cs="Times New Roman"/>
          <w:b/>
          <w:lang w:val="uz-Cyrl-UZ" w:eastAsia="uz-Cyrl-UZ" w:bidi="uz-Cyrl-UZ"/>
        </w:rPr>
      </w:pPr>
      <w:r w:rsidRPr="003C3C0B">
        <w:rPr>
          <w:rFonts w:ascii="Times New Roman" w:hAnsi="Times New Roman" w:cs="Times New Roman"/>
          <w:b/>
        </w:rPr>
        <w:t>Keywords</w:t>
      </w:r>
    </w:p>
    <w:p w14:paraId="545461D8" w14:textId="77777777" w:rsidR="009E4F44" w:rsidRPr="003C3C0B" w:rsidRDefault="005C08ED">
      <w:pPr>
        <w:rPr>
          <w:rFonts w:ascii="Times New Roman" w:hAnsi="Times New Roman" w:cs="Times New Roman"/>
          <w:lang w:val="uz-Cyrl-UZ" w:eastAsia="uz-Cyrl-UZ" w:bidi="uz-Cyrl-UZ"/>
        </w:rPr>
      </w:pPr>
      <w:r w:rsidRPr="003C3C0B">
        <w:rPr>
          <w:rFonts w:ascii="Times New Roman" w:hAnsi="Times New Roman" w:cs="Times New Roman"/>
        </w:rPr>
        <w:t xml:space="preserve">Post-Socialist Transition, Sociology of </w:t>
      </w:r>
      <w:r w:rsidR="005B65F6" w:rsidRPr="003C3C0B">
        <w:rPr>
          <w:rFonts w:ascii="Times New Roman" w:hAnsi="Times New Roman" w:cs="Times New Roman"/>
        </w:rPr>
        <w:t>Markets</w:t>
      </w:r>
      <w:r w:rsidRPr="003C3C0B">
        <w:rPr>
          <w:rFonts w:ascii="Times New Roman" w:hAnsi="Times New Roman" w:cs="Times New Roman"/>
        </w:rPr>
        <w:t xml:space="preserve">, </w:t>
      </w:r>
      <w:r w:rsidR="00E77336" w:rsidRPr="003C3C0B">
        <w:rPr>
          <w:rFonts w:ascii="Times New Roman" w:hAnsi="Times New Roman" w:cs="Times New Roman"/>
        </w:rPr>
        <w:t xml:space="preserve">China </w:t>
      </w:r>
      <w:r w:rsidRPr="003C3C0B">
        <w:rPr>
          <w:rFonts w:ascii="Times New Roman" w:hAnsi="Times New Roman" w:cs="Times New Roman"/>
        </w:rPr>
        <w:t>Initial Public Offering</w:t>
      </w:r>
    </w:p>
    <w:p w14:paraId="1FAC6519" w14:textId="77777777" w:rsidR="000771D4" w:rsidRDefault="000771D4">
      <w:pPr>
        <w:rPr>
          <w:rFonts w:ascii="Times New Roman" w:hAnsi="Times New Roman" w:cs="Times New Roman"/>
          <w:lang w:val="uz-Cyrl-UZ" w:eastAsia="uz-Cyrl-UZ" w:bidi="uz-Cyrl-UZ"/>
        </w:rPr>
      </w:pPr>
    </w:p>
    <w:p w14:paraId="431C91D5" w14:textId="77777777" w:rsidR="00F42636" w:rsidRDefault="00F42636">
      <w:pPr>
        <w:rPr>
          <w:rFonts w:ascii="Times New Roman" w:hAnsi="Times New Roman" w:cs="Times New Roman"/>
          <w:lang w:val="uz-Cyrl-UZ" w:eastAsia="uz-Cyrl-UZ" w:bidi="uz-Cyrl-UZ"/>
        </w:rPr>
      </w:pPr>
    </w:p>
    <w:p w14:paraId="3A136D80" w14:textId="77777777" w:rsidR="00F42636" w:rsidRDefault="00F42636">
      <w:pPr>
        <w:rPr>
          <w:rFonts w:ascii="Times New Roman" w:hAnsi="Times New Roman" w:cs="Times New Roman"/>
          <w:lang w:val="uz-Cyrl-UZ" w:eastAsia="uz-Cyrl-UZ" w:bidi="uz-Cyrl-UZ"/>
        </w:rPr>
      </w:pPr>
    </w:p>
    <w:p w14:paraId="165C882A" w14:textId="77777777" w:rsidR="00F42636" w:rsidRDefault="00F42636">
      <w:pPr>
        <w:rPr>
          <w:rFonts w:ascii="Times New Roman" w:hAnsi="Times New Roman" w:cs="Times New Roman"/>
          <w:lang w:val="uz-Cyrl-UZ" w:eastAsia="uz-Cyrl-UZ" w:bidi="uz-Cyrl-UZ"/>
        </w:rPr>
      </w:pPr>
    </w:p>
    <w:p w14:paraId="76E083BA" w14:textId="77777777" w:rsidR="00F42636" w:rsidRDefault="00F42636">
      <w:pPr>
        <w:rPr>
          <w:rFonts w:ascii="Times New Roman" w:hAnsi="Times New Roman" w:cs="Times New Roman"/>
          <w:lang w:val="uz-Cyrl-UZ" w:eastAsia="uz-Cyrl-UZ" w:bidi="uz-Cyrl-UZ"/>
        </w:rPr>
      </w:pPr>
    </w:p>
    <w:p w14:paraId="1E2A79EC" w14:textId="77777777" w:rsidR="00F42636" w:rsidRDefault="00F42636">
      <w:pPr>
        <w:rPr>
          <w:rFonts w:ascii="Times New Roman" w:hAnsi="Times New Roman" w:cs="Times New Roman"/>
          <w:lang w:val="uz-Cyrl-UZ" w:eastAsia="uz-Cyrl-UZ" w:bidi="uz-Cyrl-UZ"/>
        </w:rPr>
      </w:pPr>
    </w:p>
    <w:p w14:paraId="5E94163E" w14:textId="77777777" w:rsidR="00F42636" w:rsidRDefault="00F42636">
      <w:pPr>
        <w:rPr>
          <w:rFonts w:ascii="Times New Roman" w:hAnsi="Times New Roman" w:cs="Times New Roman"/>
          <w:lang w:val="uz-Cyrl-UZ" w:eastAsia="uz-Cyrl-UZ" w:bidi="uz-Cyrl-UZ"/>
        </w:rPr>
      </w:pPr>
    </w:p>
    <w:p w14:paraId="72263B9C" w14:textId="77777777" w:rsidR="00F42636" w:rsidRDefault="00F42636">
      <w:pPr>
        <w:rPr>
          <w:rFonts w:ascii="Times New Roman" w:hAnsi="Times New Roman" w:cs="Times New Roman"/>
          <w:lang w:val="uz-Cyrl-UZ" w:eastAsia="uz-Cyrl-UZ" w:bidi="uz-Cyrl-UZ"/>
        </w:rPr>
      </w:pPr>
    </w:p>
    <w:p w14:paraId="3FC9CFE0" w14:textId="77777777" w:rsidR="00F42636" w:rsidRDefault="00F42636">
      <w:pPr>
        <w:rPr>
          <w:rFonts w:ascii="Times New Roman" w:hAnsi="Times New Roman" w:cs="Times New Roman"/>
          <w:lang w:val="uz-Cyrl-UZ" w:eastAsia="uz-Cyrl-UZ" w:bidi="uz-Cyrl-UZ"/>
        </w:rPr>
      </w:pPr>
    </w:p>
    <w:p w14:paraId="3C38961F" w14:textId="77777777" w:rsidR="00F42636" w:rsidRDefault="00F42636">
      <w:pPr>
        <w:rPr>
          <w:rFonts w:ascii="Times New Roman" w:hAnsi="Times New Roman" w:cs="Times New Roman"/>
          <w:lang w:val="uz-Cyrl-UZ" w:eastAsia="uz-Cyrl-UZ" w:bidi="uz-Cyrl-UZ"/>
        </w:rPr>
      </w:pPr>
    </w:p>
    <w:p w14:paraId="61E4039E" w14:textId="77777777" w:rsidR="00F42636" w:rsidRDefault="00F42636">
      <w:pPr>
        <w:rPr>
          <w:rFonts w:ascii="Times New Roman" w:hAnsi="Times New Roman" w:cs="Times New Roman"/>
          <w:lang w:val="uz-Cyrl-UZ" w:eastAsia="uz-Cyrl-UZ" w:bidi="uz-Cyrl-UZ"/>
        </w:rPr>
      </w:pPr>
    </w:p>
    <w:p w14:paraId="036BB4DF" w14:textId="77777777" w:rsidR="00F42636" w:rsidRDefault="00F42636">
      <w:pPr>
        <w:rPr>
          <w:rFonts w:ascii="Times New Roman" w:hAnsi="Times New Roman" w:cs="Times New Roman"/>
          <w:lang w:val="uz-Cyrl-UZ" w:eastAsia="uz-Cyrl-UZ" w:bidi="uz-Cyrl-UZ"/>
        </w:rPr>
      </w:pPr>
    </w:p>
    <w:p w14:paraId="560674C6" w14:textId="77777777" w:rsidR="00F42636" w:rsidRDefault="00F42636">
      <w:pPr>
        <w:rPr>
          <w:rFonts w:ascii="Times New Roman" w:hAnsi="Times New Roman" w:cs="Times New Roman"/>
          <w:lang w:val="uz-Cyrl-UZ" w:eastAsia="uz-Cyrl-UZ" w:bidi="uz-Cyrl-UZ"/>
        </w:rPr>
      </w:pPr>
    </w:p>
    <w:p w14:paraId="50BABEBF" w14:textId="77777777" w:rsidR="00F42636" w:rsidRDefault="00F42636">
      <w:pPr>
        <w:rPr>
          <w:rFonts w:ascii="Times New Roman" w:hAnsi="Times New Roman" w:cs="Times New Roman"/>
          <w:lang w:val="uz-Cyrl-UZ" w:eastAsia="uz-Cyrl-UZ" w:bidi="uz-Cyrl-UZ"/>
        </w:rPr>
      </w:pPr>
    </w:p>
    <w:p w14:paraId="27349807" w14:textId="77777777" w:rsidR="00F42636" w:rsidRDefault="00F42636">
      <w:pPr>
        <w:rPr>
          <w:rFonts w:ascii="Times New Roman" w:hAnsi="Times New Roman" w:cs="Times New Roman"/>
          <w:lang w:val="uz-Cyrl-UZ" w:eastAsia="uz-Cyrl-UZ" w:bidi="uz-Cyrl-UZ"/>
        </w:rPr>
      </w:pPr>
    </w:p>
    <w:p w14:paraId="3651E4B6" w14:textId="08AE010D" w:rsidR="00E77336" w:rsidRPr="003C3C0B" w:rsidRDefault="00E77336">
      <w:pPr>
        <w:rPr>
          <w:rFonts w:ascii="Times New Roman" w:hAnsi="Times New Roman" w:cs="Times New Roman"/>
          <w:b/>
        </w:rPr>
      </w:pPr>
      <w:r w:rsidRPr="003C3C0B">
        <w:rPr>
          <w:rFonts w:ascii="Times New Roman" w:hAnsi="Times New Roman" w:cs="Times New Roman"/>
          <w:b/>
        </w:rPr>
        <w:br w:type="page"/>
      </w:r>
    </w:p>
    <w:p w14:paraId="7EBFF141" w14:textId="77777777" w:rsidR="009E4F44" w:rsidRPr="003C3C0B" w:rsidRDefault="009E4F44">
      <w:pPr>
        <w:rPr>
          <w:rFonts w:ascii="Times New Roman" w:hAnsi="Times New Roman" w:cs="Times New Roman"/>
          <w:lang w:val="uz-Cyrl-UZ" w:eastAsia="uz-Cyrl-UZ" w:bidi="uz-Cyrl-UZ"/>
        </w:rPr>
      </w:pPr>
    </w:p>
    <w:p w14:paraId="24975455" w14:textId="546D1269"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The interplay of sociocultural </w:t>
      </w:r>
      <w:r w:rsidR="00E3075A" w:rsidRPr="003C3C0B">
        <w:rPr>
          <w:rFonts w:ascii="Times New Roman" w:hAnsi="Times New Roman" w:cs="Times New Roman"/>
        </w:rPr>
        <w:t>orientations</w:t>
      </w:r>
      <w:r w:rsidRPr="003C3C0B">
        <w:rPr>
          <w:rFonts w:ascii="Times New Roman" w:hAnsi="Times New Roman" w:cs="Times New Roman"/>
        </w:rPr>
        <w:t xml:space="preserve"> and rational behavior is </w:t>
      </w:r>
      <w:r w:rsidRPr="003C3C0B">
        <w:rPr>
          <w:rFonts w:ascii="Times New Roman" w:hAnsi="Times New Roman" w:cs="Times New Roman"/>
          <w:color w:val="000000"/>
        </w:rPr>
        <w:t>the hallmark of economic sociology</w:t>
      </w:r>
      <w:r w:rsidRPr="003C3C0B">
        <w:rPr>
          <w:rFonts w:ascii="Times New Roman" w:hAnsi="Times New Roman" w:cs="Times New Roman"/>
        </w:rPr>
        <w:t xml:space="preserve">. Numerous studies have already shown that “rational behavior” only makes sense within the context of socially shared understandings and </w:t>
      </w:r>
      <w:r w:rsidR="00C17047" w:rsidRPr="003C3C0B">
        <w:rPr>
          <w:rFonts w:ascii="Times New Roman" w:hAnsi="Times New Roman" w:cs="Times New Roman"/>
        </w:rPr>
        <w:t>orientations</w:t>
      </w:r>
      <w:r w:rsidRPr="003C3C0B">
        <w:rPr>
          <w:rFonts w:ascii="Times New Roman" w:hAnsi="Times New Roman" w:cs="Times New Roman"/>
        </w:rPr>
        <w:t xml:space="preserve"> (</w:t>
      </w:r>
      <w:r w:rsidR="00CF6634" w:rsidRPr="003C3C0B">
        <w:rPr>
          <w:rFonts w:ascii="Times New Roman" w:hAnsi="Times New Roman" w:cs="Times New Roman"/>
          <w:color w:val="000000"/>
        </w:rPr>
        <w:t xml:space="preserve">Djelic 1998; </w:t>
      </w:r>
      <w:r w:rsidR="00CF6634" w:rsidRPr="003C3C0B">
        <w:rPr>
          <w:rFonts w:ascii="Times New Roman" w:hAnsi="Times New Roman" w:cs="Times New Roman"/>
        </w:rPr>
        <w:t xml:space="preserve">Dobbin 1994; </w:t>
      </w:r>
      <w:r w:rsidRPr="003C3C0B">
        <w:rPr>
          <w:rFonts w:ascii="Times New Roman" w:hAnsi="Times New Roman" w:cs="Times New Roman"/>
          <w:color w:val="000000"/>
        </w:rPr>
        <w:t>Fligstein 1990</w:t>
      </w:r>
      <w:r w:rsidR="005525E0" w:rsidRPr="003C3C0B">
        <w:rPr>
          <w:rFonts w:ascii="Times New Roman" w:hAnsi="Times New Roman" w:cs="Times New Roman"/>
          <w:color w:val="000000"/>
        </w:rPr>
        <w:t>, 1996</w:t>
      </w:r>
      <w:r w:rsidRPr="003C3C0B">
        <w:rPr>
          <w:rFonts w:ascii="Times New Roman" w:hAnsi="Times New Roman" w:cs="Times New Roman"/>
          <w:color w:val="000000"/>
        </w:rPr>
        <w:t xml:space="preserve">; </w:t>
      </w:r>
      <w:r w:rsidRPr="003C3C0B">
        <w:rPr>
          <w:rFonts w:ascii="Times New Roman" w:hAnsi="Times New Roman" w:cs="Times New Roman"/>
        </w:rPr>
        <w:t>Fligstein</w:t>
      </w:r>
      <w:r w:rsidR="00160A42" w:rsidRPr="003C3C0B">
        <w:rPr>
          <w:rFonts w:ascii="Times New Roman" w:hAnsi="Times New Roman" w:cs="Times New Roman"/>
        </w:rPr>
        <w:t xml:space="preserve"> and McAdam</w:t>
      </w:r>
      <w:r w:rsidRPr="003C3C0B">
        <w:rPr>
          <w:rFonts w:ascii="Times New Roman" w:hAnsi="Times New Roman" w:cs="Times New Roman"/>
        </w:rPr>
        <w:t xml:space="preserve"> 2012</w:t>
      </w:r>
      <w:r w:rsidR="00525A20" w:rsidRPr="003C3C0B">
        <w:rPr>
          <w:rFonts w:ascii="Times New Roman" w:hAnsi="Times New Roman" w:cs="Times New Roman"/>
        </w:rPr>
        <w:t>:50</w:t>
      </w:r>
      <w:r w:rsidR="006C105B" w:rsidRPr="003C3C0B">
        <w:rPr>
          <w:rFonts w:ascii="Times New Roman" w:hAnsi="Times New Roman" w:cs="Times New Roman"/>
        </w:rPr>
        <w:t>; Weber [1905] 2009</w:t>
      </w:r>
      <w:r w:rsidRPr="003C3C0B">
        <w:rPr>
          <w:rFonts w:ascii="Times New Roman" w:hAnsi="Times New Roman" w:cs="Times New Roman"/>
        </w:rPr>
        <w:t xml:space="preserve">). Such </w:t>
      </w:r>
      <w:r w:rsidR="00E3075A" w:rsidRPr="003C3C0B">
        <w:rPr>
          <w:rFonts w:ascii="Times New Roman" w:hAnsi="Times New Roman" w:cs="Times New Roman"/>
        </w:rPr>
        <w:t xml:space="preserve">orientations </w:t>
      </w:r>
      <w:r w:rsidRPr="003C3C0B">
        <w:rPr>
          <w:rFonts w:ascii="Times New Roman" w:hAnsi="Times New Roman" w:cs="Times New Roman"/>
        </w:rPr>
        <w:t xml:space="preserve">are often culturally and historically contingent as they develop from the shared history of a social group. Here we focus on the </w:t>
      </w:r>
      <w:r w:rsidR="00A71D6F" w:rsidRPr="003C3C0B">
        <w:rPr>
          <w:rFonts w:ascii="Times New Roman" w:hAnsi="Times New Roman" w:cs="Times New Roman"/>
        </w:rPr>
        <w:t>distribution</w:t>
      </w:r>
      <w:r w:rsidRPr="003C3C0B">
        <w:rPr>
          <w:rFonts w:ascii="Times New Roman" w:hAnsi="Times New Roman" w:cs="Times New Roman"/>
        </w:rPr>
        <w:t xml:space="preserve"> outcome</w:t>
      </w:r>
      <w:r w:rsidR="00A71D6F" w:rsidRPr="003C3C0B">
        <w:rPr>
          <w:rFonts w:ascii="Times New Roman" w:hAnsi="Times New Roman" w:cs="Times New Roman"/>
        </w:rPr>
        <w:t>s</w:t>
      </w:r>
      <w:r w:rsidRPr="003C3C0B">
        <w:rPr>
          <w:rFonts w:ascii="Times New Roman" w:hAnsi="Times New Roman" w:cs="Times New Roman"/>
        </w:rPr>
        <w:t xml:space="preserve"> </w:t>
      </w:r>
      <w:r w:rsidR="00A71D6F" w:rsidRPr="003C3C0B">
        <w:rPr>
          <w:rFonts w:ascii="Times New Roman" w:hAnsi="Times New Roman" w:cs="Times New Roman"/>
        </w:rPr>
        <w:t>for</w:t>
      </w:r>
      <w:r w:rsidRPr="003C3C0B">
        <w:rPr>
          <w:rFonts w:ascii="Times New Roman" w:hAnsi="Times New Roman" w:cs="Times New Roman"/>
        </w:rPr>
        <w:t xml:space="preserve"> post-Socialist transition</w:t>
      </w:r>
      <w:r w:rsidR="00A71D6F" w:rsidRPr="003C3C0B">
        <w:rPr>
          <w:rFonts w:ascii="Times New Roman" w:hAnsi="Times New Roman" w:cs="Times New Roman"/>
        </w:rPr>
        <w:t xml:space="preserve">s where </w:t>
      </w:r>
      <w:r w:rsidRPr="003C3C0B">
        <w:rPr>
          <w:rFonts w:ascii="Times New Roman" w:hAnsi="Times New Roman" w:cs="Times New Roman"/>
        </w:rPr>
        <w:t>the price mechani</w:t>
      </w:r>
      <w:r w:rsidR="00A71D6F" w:rsidRPr="003C3C0B">
        <w:rPr>
          <w:rFonts w:ascii="Times New Roman" w:hAnsi="Times New Roman" w:cs="Times New Roman"/>
        </w:rPr>
        <w:t>sm of market allocation increasingly replaces a command economy</w:t>
      </w:r>
      <w:r w:rsidRPr="003C3C0B">
        <w:rPr>
          <w:rFonts w:ascii="Times New Roman" w:hAnsi="Times New Roman" w:cs="Times New Roman"/>
        </w:rPr>
        <w:t xml:space="preserve">. Neoclassical orthodoxy elides socially shared perceptions, </w:t>
      </w:r>
      <w:r w:rsidR="00AF6F63" w:rsidRPr="003C3C0B">
        <w:rPr>
          <w:rFonts w:ascii="Times New Roman" w:hAnsi="Times New Roman" w:cs="Times New Roman"/>
        </w:rPr>
        <w:t>removing</w:t>
      </w:r>
      <w:r w:rsidRPr="003C3C0B">
        <w:rPr>
          <w:rFonts w:ascii="Times New Roman" w:hAnsi="Times New Roman" w:cs="Times New Roman"/>
        </w:rPr>
        <w:t xml:space="preserve"> sociocultural </w:t>
      </w:r>
      <w:r w:rsidR="00E3075A" w:rsidRPr="003C3C0B">
        <w:rPr>
          <w:rFonts w:ascii="Times New Roman" w:hAnsi="Times New Roman" w:cs="Times New Roman"/>
        </w:rPr>
        <w:t xml:space="preserve">orientations </w:t>
      </w:r>
      <w:r w:rsidRPr="003C3C0B">
        <w:rPr>
          <w:rFonts w:ascii="Times New Roman" w:hAnsi="Times New Roman" w:cs="Times New Roman"/>
        </w:rPr>
        <w:t xml:space="preserve">from the equation (Feng 2013). In such an abstraction, market allocation should erode the distributive inequities of a non-market allocation system. </w:t>
      </w:r>
      <w:r w:rsidR="00E3075A" w:rsidRPr="003C3C0B">
        <w:rPr>
          <w:rFonts w:ascii="Times New Roman" w:hAnsi="Times New Roman" w:cs="Times New Roman"/>
        </w:rPr>
        <w:t>Thus</w:t>
      </w:r>
      <w:r w:rsidRPr="003C3C0B">
        <w:rPr>
          <w:rFonts w:ascii="Times New Roman" w:hAnsi="Times New Roman" w:cs="Times New Roman"/>
        </w:rPr>
        <w:t xml:space="preserve">, </w:t>
      </w:r>
      <w:r w:rsidR="00E3075A" w:rsidRPr="003C3C0B">
        <w:rPr>
          <w:rFonts w:ascii="Times New Roman" w:hAnsi="Times New Roman" w:cs="Times New Roman"/>
        </w:rPr>
        <w:t xml:space="preserve">Western </w:t>
      </w:r>
      <w:r w:rsidRPr="003C3C0B">
        <w:rPr>
          <w:rFonts w:ascii="Times New Roman" w:hAnsi="Times New Roman" w:cs="Times New Roman"/>
        </w:rPr>
        <w:t xml:space="preserve">economists </w:t>
      </w:r>
      <w:r w:rsidR="00E3075A" w:rsidRPr="003C3C0B">
        <w:rPr>
          <w:rFonts w:ascii="Times New Roman" w:hAnsi="Times New Roman" w:cs="Times New Roman"/>
        </w:rPr>
        <w:t>pushed</w:t>
      </w:r>
      <w:r w:rsidRPr="003C3C0B">
        <w:rPr>
          <w:rFonts w:ascii="Times New Roman" w:hAnsi="Times New Roman" w:cs="Times New Roman"/>
        </w:rPr>
        <w:t xml:space="preserve"> the Big Bang approach to market liberalization </w:t>
      </w:r>
      <w:r w:rsidR="00E3075A" w:rsidRPr="003C3C0B">
        <w:rPr>
          <w:rFonts w:ascii="Times New Roman" w:hAnsi="Times New Roman" w:cs="Times New Roman"/>
        </w:rPr>
        <w:t>on</w:t>
      </w:r>
      <w:r w:rsidRPr="003C3C0B">
        <w:rPr>
          <w:rFonts w:ascii="Times New Roman" w:hAnsi="Times New Roman" w:cs="Times New Roman"/>
        </w:rPr>
        <w:t xml:space="preserve"> post-Soviet Russia with disastrous results. I argue </w:t>
      </w:r>
      <w:r w:rsidR="00E3075A" w:rsidRPr="003C3C0B">
        <w:rPr>
          <w:rFonts w:ascii="Times New Roman" w:hAnsi="Times New Roman" w:cs="Times New Roman"/>
        </w:rPr>
        <w:t xml:space="preserve">that </w:t>
      </w:r>
      <w:r w:rsidRPr="003C3C0B">
        <w:rPr>
          <w:rFonts w:ascii="Times New Roman" w:hAnsi="Times New Roman" w:cs="Times New Roman"/>
        </w:rPr>
        <w:t xml:space="preserve">market price allocation does not </w:t>
      </w:r>
      <w:r w:rsidRPr="003C3C0B">
        <w:rPr>
          <w:rFonts w:ascii="Times New Roman" w:hAnsi="Times New Roman" w:cs="Times New Roman"/>
          <w:i/>
        </w:rPr>
        <w:t>necessarily</w:t>
      </w:r>
      <w:r w:rsidRPr="003C3C0B">
        <w:rPr>
          <w:rFonts w:ascii="Times New Roman" w:hAnsi="Times New Roman" w:cs="Times New Roman"/>
        </w:rPr>
        <w:t xml:space="preserve"> erode </w:t>
      </w:r>
      <w:r w:rsidRPr="003C3C0B">
        <w:rPr>
          <w:rFonts w:ascii="Times New Roman" w:hAnsi="Times New Roman" w:cs="Times New Roman"/>
          <w:color w:val="000000"/>
        </w:rPr>
        <w:t xml:space="preserve">the </w:t>
      </w:r>
      <w:r w:rsidRPr="003C3C0B">
        <w:rPr>
          <w:rFonts w:ascii="Times New Roman" w:hAnsi="Times New Roman" w:cs="Times New Roman"/>
        </w:rPr>
        <w:t xml:space="preserve">distributive inequities </w:t>
      </w:r>
      <w:r w:rsidRPr="003C3C0B">
        <w:rPr>
          <w:rFonts w:ascii="Times New Roman" w:hAnsi="Times New Roman" w:cs="Times New Roman"/>
          <w:color w:val="000000"/>
        </w:rPr>
        <w:t xml:space="preserve">of a Communist society </w:t>
      </w:r>
      <w:r w:rsidRPr="003C3C0B">
        <w:rPr>
          <w:rFonts w:ascii="Times New Roman" w:hAnsi="Times New Roman" w:cs="Times New Roman"/>
        </w:rPr>
        <w:t xml:space="preserve">and that we need to examine the shared history of social groups living through the post-Socialist transition. In particular, variation in their </w:t>
      </w:r>
      <w:r w:rsidR="00AF6F63" w:rsidRPr="003C3C0B">
        <w:rPr>
          <w:rFonts w:ascii="Times New Roman" w:hAnsi="Times New Roman" w:cs="Times New Roman"/>
        </w:rPr>
        <w:t xml:space="preserve">sociocultural </w:t>
      </w:r>
      <w:r w:rsidR="00CC5A43" w:rsidRPr="003C3C0B">
        <w:rPr>
          <w:rFonts w:ascii="Times New Roman" w:hAnsi="Times New Roman" w:cs="Times New Roman"/>
        </w:rPr>
        <w:t xml:space="preserve">orientations </w:t>
      </w:r>
      <w:r w:rsidRPr="003C3C0B">
        <w:rPr>
          <w:rFonts w:ascii="Times New Roman" w:hAnsi="Times New Roman" w:cs="Times New Roman"/>
        </w:rPr>
        <w:t>may impact pricing and perpetuate inequitable outcomes even under a market price regime.</w:t>
      </w:r>
    </w:p>
    <w:p w14:paraId="5C8B1552" w14:textId="7614CD58"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Inequality does not automatically </w:t>
      </w:r>
      <w:r w:rsidR="00CC5A43" w:rsidRPr="003C3C0B">
        <w:rPr>
          <w:rFonts w:ascii="Times New Roman" w:hAnsi="Times New Roman" w:cs="Times New Roman"/>
        </w:rPr>
        <w:t>indicate</w:t>
      </w:r>
      <w:r w:rsidRPr="003C3C0B">
        <w:rPr>
          <w:rFonts w:ascii="Times New Roman" w:hAnsi="Times New Roman" w:cs="Times New Roman"/>
        </w:rPr>
        <w:t xml:space="preserve"> inequity. Indeed, an entirely equal distribution of resources could be exceedingly misguided and unjustified, as argued by the neoclassical critique of socialist </w:t>
      </w:r>
      <w:r w:rsidR="000F40F5" w:rsidRPr="003C3C0B">
        <w:rPr>
          <w:rFonts w:ascii="Times New Roman" w:hAnsi="Times New Roman" w:cs="Times New Roman"/>
        </w:rPr>
        <w:t>ideals</w:t>
      </w:r>
      <w:r w:rsidRPr="003C3C0B">
        <w:rPr>
          <w:rFonts w:ascii="Times New Roman" w:hAnsi="Times New Roman" w:cs="Times New Roman"/>
        </w:rPr>
        <w:t xml:space="preserve">. </w:t>
      </w:r>
      <w:r w:rsidRPr="003C3C0B">
        <w:rPr>
          <w:rFonts w:ascii="Times New Roman" w:hAnsi="Times New Roman" w:cs="Times New Roman"/>
          <w:color w:val="000000"/>
        </w:rPr>
        <w:t xml:space="preserve">Any assessment of the “fairness” in the resulting distribution depends on one’s criterion for equitability. </w:t>
      </w:r>
      <w:r w:rsidRPr="003C3C0B">
        <w:rPr>
          <w:rFonts w:ascii="Times New Roman" w:hAnsi="Times New Roman" w:cs="Times New Roman"/>
        </w:rPr>
        <w:t xml:space="preserve">Neoclassical theory provides </w:t>
      </w:r>
      <w:r w:rsidR="00CC5A43" w:rsidRPr="003C3C0B">
        <w:rPr>
          <w:rFonts w:ascii="Times New Roman" w:hAnsi="Times New Roman" w:cs="Times New Roman"/>
        </w:rPr>
        <w:t>a</w:t>
      </w:r>
      <w:r w:rsidRPr="003C3C0B">
        <w:rPr>
          <w:rFonts w:ascii="Times New Roman" w:hAnsi="Times New Roman" w:cs="Times New Roman"/>
        </w:rPr>
        <w:t xml:space="preserve"> standard of fairness </w:t>
      </w:r>
      <w:r w:rsidR="000F40F5" w:rsidRPr="003C3C0B">
        <w:rPr>
          <w:rFonts w:ascii="Times New Roman" w:hAnsi="Times New Roman" w:cs="Times New Roman"/>
        </w:rPr>
        <w:t xml:space="preserve">that guides much of neoliberal public policy </w:t>
      </w:r>
      <w:r w:rsidR="00CC5A43" w:rsidRPr="003C3C0B">
        <w:rPr>
          <w:rFonts w:ascii="Times New Roman" w:hAnsi="Times New Roman" w:cs="Times New Roman"/>
        </w:rPr>
        <w:t>based on the assumptio</w:t>
      </w:r>
      <w:r w:rsidR="000F40F5" w:rsidRPr="003C3C0B">
        <w:rPr>
          <w:rFonts w:ascii="Times New Roman" w:hAnsi="Times New Roman" w:cs="Times New Roman"/>
        </w:rPr>
        <w:t>n of individual rational action</w:t>
      </w:r>
      <w:r w:rsidRPr="003C3C0B">
        <w:rPr>
          <w:rFonts w:ascii="Times New Roman" w:hAnsi="Times New Roman" w:cs="Times New Roman"/>
        </w:rPr>
        <w:t xml:space="preserve">. </w:t>
      </w:r>
      <w:r w:rsidR="00F377DA" w:rsidRPr="003C3C0B">
        <w:rPr>
          <w:rFonts w:ascii="Times New Roman" w:hAnsi="Times New Roman" w:cs="Times New Roman"/>
          <w:color w:val="000000"/>
        </w:rPr>
        <w:t>Economic rationality</w:t>
      </w:r>
      <w:r w:rsidRPr="003C3C0B">
        <w:rPr>
          <w:rFonts w:ascii="Times New Roman" w:hAnsi="Times New Roman" w:cs="Times New Roman"/>
          <w:color w:val="000000"/>
        </w:rPr>
        <w:t xml:space="preserve"> entail</w:t>
      </w:r>
      <w:r w:rsidR="00F377DA" w:rsidRPr="003C3C0B">
        <w:rPr>
          <w:rFonts w:ascii="Times New Roman" w:hAnsi="Times New Roman" w:cs="Times New Roman"/>
          <w:color w:val="000000"/>
        </w:rPr>
        <w:t>s</w:t>
      </w:r>
      <w:r w:rsidRPr="003C3C0B">
        <w:rPr>
          <w:rFonts w:ascii="Times New Roman" w:hAnsi="Times New Roman" w:cs="Times New Roman"/>
          <w:color w:val="000000"/>
        </w:rPr>
        <w:t xml:space="preserve"> a very specific cultural orientation towards inf</w:t>
      </w:r>
      <w:r w:rsidR="00C25AF8" w:rsidRPr="003C3C0B">
        <w:rPr>
          <w:rFonts w:ascii="Times New Roman" w:hAnsi="Times New Roman" w:cs="Times New Roman"/>
          <w:color w:val="000000"/>
        </w:rPr>
        <w:t xml:space="preserve">ormation processing and action: individual </w:t>
      </w:r>
      <w:r w:rsidRPr="003C3C0B">
        <w:rPr>
          <w:rFonts w:ascii="Times New Roman" w:hAnsi="Times New Roman" w:cs="Times New Roman"/>
          <w:color w:val="000000"/>
        </w:rPr>
        <w:t xml:space="preserve">actors rationally </w:t>
      </w:r>
      <w:r w:rsidR="00F377DA" w:rsidRPr="003C3C0B">
        <w:rPr>
          <w:rFonts w:ascii="Times New Roman" w:hAnsi="Times New Roman" w:cs="Times New Roman"/>
          <w:color w:val="000000"/>
        </w:rPr>
        <w:t>update expectations</w:t>
      </w:r>
      <w:r w:rsidRPr="003C3C0B">
        <w:rPr>
          <w:rFonts w:ascii="Times New Roman" w:hAnsi="Times New Roman" w:cs="Times New Roman"/>
          <w:color w:val="000000"/>
        </w:rPr>
        <w:t xml:space="preserve"> </w:t>
      </w:r>
      <w:r w:rsidR="00F377DA" w:rsidRPr="003C3C0B">
        <w:rPr>
          <w:rFonts w:ascii="Times New Roman" w:hAnsi="Times New Roman" w:cs="Times New Roman"/>
          <w:color w:val="000000"/>
        </w:rPr>
        <w:t>based on Bayes theorem</w:t>
      </w:r>
      <w:r w:rsidRPr="003C3C0B">
        <w:rPr>
          <w:rFonts w:ascii="Times New Roman" w:hAnsi="Times New Roman" w:cs="Times New Roman"/>
          <w:color w:val="000000"/>
        </w:rPr>
        <w:t xml:space="preserve"> (</w:t>
      </w:r>
      <w:r w:rsidR="00E76A45" w:rsidRPr="003C3C0B">
        <w:rPr>
          <w:rFonts w:ascii="Times New Roman" w:hAnsi="Times New Roman" w:cs="Times New Roman"/>
          <w:color w:val="000000"/>
        </w:rPr>
        <w:t>Bayesian updating</w:t>
      </w:r>
      <w:r w:rsidR="000F40F5" w:rsidRPr="003C3C0B">
        <w:rPr>
          <w:rFonts w:ascii="Times New Roman" w:hAnsi="Times New Roman" w:cs="Times New Roman"/>
          <w:color w:val="000000"/>
        </w:rPr>
        <w:t>)</w:t>
      </w:r>
      <w:r w:rsidRPr="003C3C0B">
        <w:rPr>
          <w:rFonts w:ascii="Times New Roman" w:hAnsi="Times New Roman" w:cs="Times New Roman"/>
          <w:color w:val="000000"/>
        </w:rPr>
        <w:t xml:space="preserve"> to </w:t>
      </w:r>
      <w:r w:rsidR="006D303C" w:rsidRPr="003C3C0B">
        <w:rPr>
          <w:rFonts w:ascii="Times New Roman" w:hAnsi="Times New Roman" w:cs="Times New Roman"/>
          <w:color w:val="000000"/>
        </w:rPr>
        <w:t>maximize</w:t>
      </w:r>
      <w:r w:rsidR="00F377DA" w:rsidRPr="003C3C0B">
        <w:rPr>
          <w:rFonts w:ascii="Times New Roman" w:hAnsi="Times New Roman" w:cs="Times New Roman"/>
          <w:color w:val="000000"/>
        </w:rPr>
        <w:t xml:space="preserve"> utility (derived from rational preferences</w:t>
      </w:r>
      <w:r w:rsidRPr="003C3C0B">
        <w:rPr>
          <w:rFonts w:ascii="Times New Roman" w:hAnsi="Times New Roman" w:cs="Times New Roman"/>
          <w:color w:val="000000"/>
        </w:rPr>
        <w:t>) aga</w:t>
      </w:r>
      <w:r w:rsidR="00F377DA" w:rsidRPr="003C3C0B">
        <w:rPr>
          <w:rFonts w:ascii="Times New Roman" w:hAnsi="Times New Roman" w:cs="Times New Roman"/>
          <w:color w:val="000000"/>
        </w:rPr>
        <w:t>inst resource constraints</w:t>
      </w:r>
      <w:r w:rsidRPr="003C3C0B">
        <w:rPr>
          <w:rFonts w:ascii="Times New Roman" w:hAnsi="Times New Roman" w:cs="Times New Roman"/>
          <w:color w:val="000000"/>
        </w:rPr>
        <w:t xml:space="preserve"> (</w:t>
      </w:r>
      <w:r w:rsidR="00F377DA" w:rsidRPr="003C3C0B">
        <w:rPr>
          <w:rFonts w:ascii="Times New Roman" w:hAnsi="Times New Roman" w:cs="Times New Roman"/>
          <w:color w:val="000000"/>
        </w:rPr>
        <w:t xml:space="preserve">Dybvig and Ross 2003; </w:t>
      </w:r>
      <w:r w:rsidRPr="003C3C0B">
        <w:rPr>
          <w:rFonts w:ascii="Times New Roman" w:hAnsi="Times New Roman" w:cs="Times New Roman"/>
          <w:color w:val="000000"/>
        </w:rPr>
        <w:t>Manski 2000). Building directly on this price model, neoclassical orthodoxy argues that market outcomes are gen</w:t>
      </w:r>
      <w:r w:rsidR="00AF6F63" w:rsidRPr="003C3C0B">
        <w:rPr>
          <w:rFonts w:ascii="Times New Roman" w:hAnsi="Times New Roman" w:cs="Times New Roman"/>
          <w:color w:val="000000"/>
        </w:rPr>
        <w:t>erally efficient and equitable</w:t>
      </w:r>
      <w:r w:rsidR="00E76A45" w:rsidRPr="003C3C0B">
        <w:rPr>
          <w:rFonts w:ascii="Times New Roman" w:hAnsi="Times New Roman" w:cs="Times New Roman"/>
          <w:color w:val="000000"/>
        </w:rPr>
        <w:t>. With the exception of certain coordination problems and externalities, m</w:t>
      </w:r>
      <w:r w:rsidRPr="003C3C0B">
        <w:rPr>
          <w:rFonts w:ascii="Times New Roman" w:hAnsi="Times New Roman" w:cs="Times New Roman"/>
          <w:color w:val="000000"/>
        </w:rPr>
        <w:t>arkets are efficient in the sense of Pareto efficiency (no one can be made better off without making someone else worse off), information efficiency (prices reflect all known relevant information about the products exchanged), and welfare maximization (the sum total utility across all market participants). Within a neoclassical paradigm where market participants rationally protect their own self-interest and market efficiency obtains, it is trivial to demonstrate that the resulting distribution of welfare can be described as equitable with regard to the distribution of ability</w:t>
      </w:r>
      <w:r w:rsidR="00142811" w:rsidRPr="003C3C0B">
        <w:rPr>
          <w:rFonts w:ascii="Times New Roman" w:hAnsi="Times New Roman" w:cs="Times New Roman"/>
          <w:color w:val="000000"/>
        </w:rPr>
        <w:t>, endowments,</w:t>
      </w:r>
      <w:r w:rsidRPr="003C3C0B">
        <w:rPr>
          <w:rFonts w:ascii="Times New Roman" w:hAnsi="Times New Roman" w:cs="Times New Roman"/>
          <w:color w:val="000000"/>
        </w:rPr>
        <w:t xml:space="preserve"> and preferences in the population of market participants.</w:t>
      </w:r>
      <w:r w:rsidR="0098365F" w:rsidRPr="003C3C0B">
        <w:rPr>
          <w:rStyle w:val="FootnoteReference"/>
          <w:rFonts w:ascii="Times New Roman" w:hAnsi="Times New Roman" w:cs="Times New Roman"/>
          <w:color w:val="000000"/>
        </w:rPr>
        <w:footnoteReference w:id="1"/>
      </w:r>
      <w:r w:rsidRPr="003C3C0B">
        <w:rPr>
          <w:rFonts w:ascii="Times New Roman" w:hAnsi="Times New Roman" w:cs="Times New Roman"/>
          <w:color w:val="000000"/>
        </w:rPr>
        <w:t xml:space="preserve"> </w:t>
      </w:r>
      <w:r w:rsidRPr="003C3C0B">
        <w:rPr>
          <w:rFonts w:ascii="Times New Roman" w:hAnsi="Times New Roman" w:cs="Times New Roman"/>
        </w:rPr>
        <w:t>For this paper, we will also adopt this normative standard of fairness</w:t>
      </w:r>
      <w:r w:rsidRPr="003C3C0B">
        <w:rPr>
          <w:rFonts w:ascii="Times New Roman" w:hAnsi="Times New Roman" w:cs="Times New Roman"/>
          <w:color w:val="000000"/>
        </w:rPr>
        <w:t>.</w:t>
      </w:r>
    </w:p>
    <w:p w14:paraId="5EBDDFD3" w14:textId="17B66338"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color w:val="000000"/>
        </w:rPr>
        <w:t>Given</w:t>
      </w:r>
      <w:r w:rsidRPr="003C3C0B">
        <w:rPr>
          <w:rFonts w:ascii="Times New Roman" w:hAnsi="Times New Roman" w:cs="Times New Roman"/>
        </w:rPr>
        <w:t xml:space="preserve"> </w:t>
      </w:r>
      <w:r w:rsidRPr="003C3C0B">
        <w:rPr>
          <w:rFonts w:ascii="Times New Roman" w:hAnsi="Times New Roman" w:cs="Times New Roman"/>
          <w:color w:val="000000"/>
        </w:rPr>
        <w:t>our adoption of the neoclassical normative standard</w:t>
      </w:r>
      <w:r w:rsidRPr="003C3C0B">
        <w:rPr>
          <w:rFonts w:ascii="Times New Roman" w:hAnsi="Times New Roman" w:cs="Times New Roman"/>
        </w:rPr>
        <w:t xml:space="preserve"> </w:t>
      </w:r>
      <w:r w:rsidRPr="003C3C0B">
        <w:rPr>
          <w:rFonts w:ascii="Times New Roman" w:hAnsi="Times New Roman" w:cs="Times New Roman"/>
          <w:color w:val="000000"/>
        </w:rPr>
        <w:t>for equity</w:t>
      </w:r>
      <w:r w:rsidRPr="003C3C0B">
        <w:rPr>
          <w:rFonts w:ascii="Times New Roman" w:hAnsi="Times New Roman" w:cs="Times New Roman"/>
        </w:rPr>
        <w:t>, one might assume that</w:t>
      </w:r>
      <w:r w:rsidRPr="003C3C0B">
        <w:rPr>
          <w:rFonts w:ascii="Times New Roman" w:hAnsi="Times New Roman" w:cs="Times New Roman"/>
          <w:color w:val="000000"/>
        </w:rPr>
        <w:t xml:space="preserve"> a</w:t>
      </w:r>
      <w:r w:rsidRPr="003C3C0B">
        <w:rPr>
          <w:rFonts w:ascii="Times New Roman" w:hAnsi="Times New Roman" w:cs="Times New Roman"/>
        </w:rPr>
        <w:t xml:space="preserve"> market economy </w:t>
      </w:r>
      <w:r w:rsidRPr="003C3C0B">
        <w:rPr>
          <w:rFonts w:ascii="Times New Roman" w:hAnsi="Times New Roman" w:cs="Times New Roman"/>
          <w:color w:val="000000"/>
        </w:rPr>
        <w:t xml:space="preserve">necessarily </w:t>
      </w:r>
      <w:r w:rsidR="00945155" w:rsidRPr="003C3C0B">
        <w:rPr>
          <w:rFonts w:ascii="Times New Roman" w:hAnsi="Times New Roman" w:cs="Times New Roman"/>
        </w:rPr>
        <w:t>erodes inequities</w:t>
      </w:r>
      <w:r w:rsidRPr="003C3C0B">
        <w:rPr>
          <w:rFonts w:ascii="Times New Roman" w:hAnsi="Times New Roman" w:cs="Times New Roman"/>
          <w:color w:val="000000"/>
        </w:rPr>
        <w:t xml:space="preserve"> in </w:t>
      </w:r>
      <w:r w:rsidR="00262935" w:rsidRPr="003C3C0B">
        <w:rPr>
          <w:rFonts w:ascii="Times New Roman" w:hAnsi="Times New Roman" w:cs="Times New Roman"/>
          <w:color w:val="000000"/>
        </w:rPr>
        <w:t>former command economies</w:t>
      </w:r>
      <w:r w:rsidRPr="003C3C0B">
        <w:rPr>
          <w:rFonts w:ascii="Times New Roman" w:hAnsi="Times New Roman" w:cs="Times New Roman"/>
          <w:color w:val="000000"/>
        </w:rPr>
        <w:t xml:space="preserve">. </w:t>
      </w:r>
      <w:r w:rsidR="00142811" w:rsidRPr="003C3C0B">
        <w:rPr>
          <w:rFonts w:ascii="Times New Roman" w:hAnsi="Times New Roman" w:cs="Times New Roman"/>
          <w:color w:val="000000"/>
        </w:rPr>
        <w:t>However</w:t>
      </w:r>
      <w:r w:rsidRPr="003C3C0B">
        <w:rPr>
          <w:rFonts w:ascii="Times New Roman" w:hAnsi="Times New Roman" w:cs="Times New Roman"/>
          <w:color w:val="000000"/>
        </w:rPr>
        <w:t>,</w:t>
      </w:r>
      <w:r w:rsidRPr="003C3C0B">
        <w:rPr>
          <w:rFonts w:ascii="Times New Roman" w:hAnsi="Times New Roman" w:cs="Times New Roman"/>
        </w:rPr>
        <w:t xml:space="preserve"> </w:t>
      </w:r>
      <w:r w:rsidRPr="003C3C0B">
        <w:rPr>
          <w:rFonts w:ascii="Times New Roman" w:hAnsi="Times New Roman" w:cs="Times New Roman"/>
          <w:color w:val="000000"/>
        </w:rPr>
        <w:t>such a result obtains only where</w:t>
      </w:r>
      <w:r w:rsidRPr="003C3C0B">
        <w:rPr>
          <w:rFonts w:ascii="Times New Roman" w:hAnsi="Times New Roman" w:cs="Times New Roman"/>
        </w:rPr>
        <w:t xml:space="preserve"> economic theory is correct in eliding sociocultural variation in pricing.</w:t>
      </w:r>
      <w:r w:rsidRPr="003C3C0B">
        <w:rPr>
          <w:rFonts w:ascii="Times New Roman" w:hAnsi="Times New Roman" w:cs="Times New Roman"/>
          <w:color w:val="000000"/>
        </w:rPr>
        <w:t xml:space="preserve"> I argue</w:t>
      </w:r>
      <w:r w:rsidRPr="003C3C0B">
        <w:rPr>
          <w:rFonts w:ascii="Times New Roman" w:hAnsi="Times New Roman" w:cs="Times New Roman"/>
        </w:rPr>
        <w:t xml:space="preserve"> that</w:t>
      </w:r>
      <w:r w:rsidRPr="003C3C0B">
        <w:rPr>
          <w:rFonts w:ascii="Times New Roman" w:hAnsi="Times New Roman" w:cs="Times New Roman"/>
          <w:color w:val="000000"/>
        </w:rPr>
        <w:t xml:space="preserve"> </w:t>
      </w:r>
      <w:r w:rsidRPr="003C3C0B">
        <w:rPr>
          <w:rFonts w:ascii="Times New Roman" w:hAnsi="Times New Roman" w:cs="Times New Roman"/>
        </w:rPr>
        <w:t>orthodox price theory is wrong in this assumption.</w:t>
      </w:r>
      <w:r w:rsidRPr="003C3C0B">
        <w:rPr>
          <w:rFonts w:ascii="Times New Roman" w:hAnsi="Times New Roman" w:cs="Times New Roman"/>
          <w:color w:val="000000"/>
        </w:rPr>
        <w:t xml:space="preserve"> This sociocultural variation in pricing is distinct from well-known problems with market allocation, such as the coordination and free-rider issues with the provision of public goods and the tragedy of the commons. In particular, beneficiaries of socialist inequities could develop an aversion to proponents of Western financial capitalism that actually benefits them in market pricing. Thus, sociocultural variation in pricing complicates the </w:t>
      </w:r>
      <w:r w:rsidR="00262935" w:rsidRPr="003C3C0B">
        <w:rPr>
          <w:rFonts w:ascii="Times New Roman" w:hAnsi="Times New Roman" w:cs="Times New Roman"/>
          <w:color w:val="000000"/>
        </w:rPr>
        <w:t xml:space="preserve">conclusion that </w:t>
      </w:r>
      <w:r w:rsidRPr="003C3C0B">
        <w:rPr>
          <w:rFonts w:ascii="Times New Roman" w:hAnsi="Times New Roman" w:cs="Times New Roman"/>
          <w:color w:val="000000"/>
        </w:rPr>
        <w:t xml:space="preserve">market allocation necessarily </w:t>
      </w:r>
      <w:r w:rsidR="00262935" w:rsidRPr="003C3C0B">
        <w:rPr>
          <w:rFonts w:ascii="Times New Roman" w:hAnsi="Times New Roman" w:cs="Times New Roman"/>
          <w:color w:val="000000"/>
        </w:rPr>
        <w:t>decreases</w:t>
      </w:r>
      <w:r w:rsidRPr="003C3C0B">
        <w:rPr>
          <w:rFonts w:ascii="Times New Roman" w:hAnsi="Times New Roman" w:cs="Times New Roman"/>
          <w:color w:val="000000"/>
        </w:rPr>
        <w:t xml:space="preserve"> </w:t>
      </w:r>
      <w:r w:rsidR="00262935" w:rsidRPr="003C3C0B">
        <w:rPr>
          <w:rFonts w:ascii="Times New Roman" w:hAnsi="Times New Roman" w:cs="Times New Roman"/>
          <w:color w:val="000000"/>
        </w:rPr>
        <w:t>inequities</w:t>
      </w:r>
      <w:r w:rsidRPr="003C3C0B">
        <w:rPr>
          <w:rFonts w:ascii="Times New Roman" w:hAnsi="Times New Roman" w:cs="Times New Roman"/>
          <w:color w:val="000000"/>
        </w:rPr>
        <w:t xml:space="preserve"> in a post-Socialist transition context, as those who benefited from socialist inequities would continue to obtain superior pricing and greater resources </w:t>
      </w:r>
      <w:r w:rsidR="00FC0159" w:rsidRPr="003C3C0B">
        <w:rPr>
          <w:rFonts w:ascii="Times New Roman" w:hAnsi="Times New Roman" w:cs="Times New Roman"/>
          <w:color w:val="000000"/>
        </w:rPr>
        <w:t>through</w:t>
      </w:r>
      <w:r w:rsidRPr="003C3C0B">
        <w:rPr>
          <w:rFonts w:ascii="Times New Roman" w:hAnsi="Times New Roman" w:cs="Times New Roman"/>
          <w:color w:val="000000"/>
        </w:rPr>
        <w:t xml:space="preserve"> market allocation. I utilize China as an example of a large economy currently undergoing such a transition, with the Maoist </w:t>
      </w:r>
      <w:r w:rsidRPr="003C3C0B">
        <w:rPr>
          <w:rFonts w:ascii="Times New Roman" w:hAnsi="Times New Roman" w:cs="Times New Roman"/>
          <w:i/>
          <w:color w:val="000000"/>
        </w:rPr>
        <w:t>hukou</w:t>
      </w:r>
      <w:r w:rsidRPr="003C3C0B">
        <w:rPr>
          <w:rFonts w:ascii="Times New Roman" w:hAnsi="Times New Roman" w:cs="Times New Roman"/>
          <w:color w:val="000000"/>
        </w:rPr>
        <w:t xml:space="preserve"> system as an example of historically contingent inequities that may be exacerbated by market allocation. I examine the Hong Kong Initial Public Offering (IPO) market as the specific test-site for the equitability of market price mechanisms on Chinese issuers, with the degree of inequitability measured by IPO </w:t>
      </w:r>
      <w:r w:rsidR="00930B2D" w:rsidRPr="003C3C0B">
        <w:rPr>
          <w:rFonts w:ascii="Times New Roman" w:hAnsi="Times New Roman" w:cs="Times New Roman"/>
          <w:color w:val="000000"/>
        </w:rPr>
        <w:t>underpricing (first-day returns</w:t>
      </w:r>
      <w:r w:rsidRPr="003C3C0B">
        <w:rPr>
          <w:rFonts w:ascii="Times New Roman" w:hAnsi="Times New Roman" w:cs="Times New Roman"/>
          <w:color w:val="000000"/>
        </w:rPr>
        <w:t>). Economists have generally praised Hong Kong as an exemplar of free market capitalism, and IPO underpricing is a well-studied phenomenon that represents an inequitable distribution of rewards between market participants.</w:t>
      </w:r>
    </w:p>
    <w:p w14:paraId="35409737" w14:textId="77777777" w:rsidR="009E4F44" w:rsidRPr="003C3C0B" w:rsidRDefault="009E4F44" w:rsidP="00993AC5">
      <w:pPr>
        <w:spacing w:line="480" w:lineRule="auto"/>
        <w:rPr>
          <w:rFonts w:ascii="Times New Roman" w:hAnsi="Times New Roman" w:cs="Times New Roman"/>
          <w:lang w:val="uz-Cyrl-UZ" w:eastAsia="uz-Cyrl-UZ" w:bidi="uz-Cyrl-UZ"/>
        </w:rPr>
      </w:pPr>
    </w:p>
    <w:p w14:paraId="09F5F299" w14:textId="77777777" w:rsidR="009E4F44"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color w:val="000000"/>
        </w:rPr>
        <w:t xml:space="preserve">MAOIST INEQUITIES AND THE </w:t>
      </w:r>
      <w:r w:rsidRPr="003C3C0B">
        <w:rPr>
          <w:rFonts w:ascii="Times New Roman" w:hAnsi="Times New Roman" w:cs="Times New Roman"/>
          <w:i/>
          <w:color w:val="000000"/>
        </w:rPr>
        <w:t>HUKOU</w:t>
      </w:r>
      <w:r w:rsidRPr="003C3C0B">
        <w:rPr>
          <w:rFonts w:ascii="Times New Roman" w:hAnsi="Times New Roman" w:cs="Times New Roman"/>
          <w:color w:val="000000"/>
        </w:rPr>
        <w:t xml:space="preserve"> SYSTEM</w:t>
      </w:r>
    </w:p>
    <w:p w14:paraId="3B689459" w14:textId="1438EC75"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Discussion of Mao</w:t>
      </w:r>
      <w:r w:rsidR="00057739" w:rsidRPr="003C3C0B">
        <w:rPr>
          <w:rFonts w:ascii="Times New Roman" w:hAnsi="Times New Roman" w:cs="Times New Roman"/>
        </w:rPr>
        <w:t xml:space="preserve"> Zedong</w:t>
      </w:r>
      <w:r w:rsidRPr="003C3C0B">
        <w:rPr>
          <w:rFonts w:ascii="Times New Roman" w:hAnsi="Times New Roman" w:cs="Times New Roman"/>
        </w:rPr>
        <w:t>’s errors usually focuses on the tragedies that a charismatic leader can inflict on a mesmerized population</w:t>
      </w:r>
      <w:r w:rsidRPr="003C3C0B">
        <w:rPr>
          <w:rFonts w:ascii="Times New Roman" w:hAnsi="Times New Roman" w:cs="Times New Roman"/>
          <w:color w:val="000000"/>
        </w:rPr>
        <w:t xml:space="preserve">. In the case of Mao, he famously convinced people that they could modernize </w:t>
      </w:r>
      <w:r w:rsidRPr="003C3C0B">
        <w:rPr>
          <w:rFonts w:ascii="Times New Roman" w:hAnsi="Times New Roman" w:cs="Times New Roman"/>
        </w:rPr>
        <w:t>through sheer will</w:t>
      </w:r>
      <w:r w:rsidRPr="003C3C0B">
        <w:rPr>
          <w:rFonts w:ascii="Times New Roman" w:hAnsi="Times New Roman" w:cs="Times New Roman"/>
          <w:color w:val="000000"/>
        </w:rPr>
        <w:t>, resulting in the</w:t>
      </w:r>
      <w:r w:rsidRPr="003C3C0B">
        <w:rPr>
          <w:rFonts w:ascii="Times New Roman" w:hAnsi="Times New Roman" w:cs="Times New Roman"/>
        </w:rPr>
        <w:t xml:space="preserve"> Great Leap Forward</w:t>
      </w:r>
      <w:r w:rsidRPr="003C3C0B">
        <w:rPr>
          <w:rFonts w:ascii="Times New Roman" w:hAnsi="Times New Roman" w:cs="Times New Roman"/>
          <w:color w:val="000000"/>
        </w:rPr>
        <w:t xml:space="preserve">. The misguided policies of the Great Leap Forward directly </w:t>
      </w:r>
      <w:r w:rsidR="003E4148" w:rsidRPr="003C3C0B">
        <w:rPr>
          <w:rFonts w:ascii="Times New Roman" w:hAnsi="Times New Roman" w:cs="Times New Roman"/>
          <w:color w:val="000000"/>
        </w:rPr>
        <w:t>caused</w:t>
      </w:r>
      <w:r w:rsidRPr="003C3C0B">
        <w:rPr>
          <w:rFonts w:ascii="Times New Roman" w:hAnsi="Times New Roman" w:cs="Times New Roman"/>
          <w:color w:val="000000"/>
        </w:rPr>
        <w:t xml:space="preserve"> an </w:t>
      </w:r>
      <w:r w:rsidRPr="003C3C0B">
        <w:rPr>
          <w:rFonts w:ascii="Times New Roman" w:hAnsi="Times New Roman" w:cs="Times New Roman"/>
        </w:rPr>
        <w:t>official death toll</w:t>
      </w:r>
      <w:r w:rsidRPr="003C3C0B">
        <w:rPr>
          <w:rFonts w:ascii="Times New Roman" w:hAnsi="Times New Roman" w:cs="Times New Roman"/>
          <w:color w:val="000000"/>
        </w:rPr>
        <w:t xml:space="preserve"> of</w:t>
      </w:r>
      <w:r w:rsidRPr="003C3C0B">
        <w:rPr>
          <w:rFonts w:ascii="Times New Roman" w:hAnsi="Times New Roman" w:cs="Times New Roman"/>
        </w:rPr>
        <w:t xml:space="preserve"> 16–17 million</w:t>
      </w:r>
      <w:r w:rsidRPr="003C3C0B">
        <w:rPr>
          <w:rFonts w:ascii="Times New Roman" w:hAnsi="Times New Roman" w:cs="Times New Roman"/>
          <w:color w:val="000000"/>
        </w:rPr>
        <w:t xml:space="preserve"> between </w:t>
      </w:r>
      <w:r w:rsidR="003E4148" w:rsidRPr="003C3C0B">
        <w:rPr>
          <w:rFonts w:ascii="Times New Roman" w:hAnsi="Times New Roman" w:cs="Times New Roman"/>
          <w:color w:val="000000"/>
        </w:rPr>
        <w:t xml:space="preserve">the years 1959 and </w:t>
      </w:r>
      <w:r w:rsidRPr="003C3C0B">
        <w:rPr>
          <w:rFonts w:ascii="Times New Roman" w:hAnsi="Times New Roman" w:cs="Times New Roman"/>
          <w:color w:val="000000"/>
        </w:rPr>
        <w:t>1961, mostly due to famine; f</w:t>
      </w:r>
      <w:r w:rsidRPr="003C3C0B">
        <w:rPr>
          <w:rFonts w:ascii="Times New Roman" w:hAnsi="Times New Roman" w:cs="Times New Roman"/>
        </w:rPr>
        <w:t>oreign analyst</w:t>
      </w:r>
      <w:r w:rsidRPr="003C3C0B">
        <w:rPr>
          <w:rFonts w:ascii="Times New Roman" w:hAnsi="Times New Roman" w:cs="Times New Roman"/>
          <w:color w:val="000000"/>
        </w:rPr>
        <w:t>s</w:t>
      </w:r>
      <w:r w:rsidRPr="003C3C0B">
        <w:rPr>
          <w:rFonts w:ascii="Times New Roman" w:hAnsi="Times New Roman" w:cs="Times New Roman"/>
        </w:rPr>
        <w:t xml:space="preserve"> estimate</w:t>
      </w:r>
      <w:r w:rsidRPr="003C3C0B">
        <w:rPr>
          <w:rFonts w:ascii="Times New Roman" w:hAnsi="Times New Roman" w:cs="Times New Roman"/>
          <w:color w:val="000000"/>
        </w:rPr>
        <w:t xml:space="preserve"> that</w:t>
      </w:r>
      <w:r w:rsidRPr="003C3C0B">
        <w:rPr>
          <w:rFonts w:ascii="Times New Roman" w:hAnsi="Times New Roman" w:cs="Times New Roman"/>
        </w:rPr>
        <w:t xml:space="preserve"> </w:t>
      </w:r>
      <w:r w:rsidR="004C43D8" w:rsidRPr="003C3C0B">
        <w:rPr>
          <w:rFonts w:ascii="Times New Roman" w:hAnsi="Times New Roman" w:cs="Times New Roman"/>
        </w:rPr>
        <w:t xml:space="preserve">the actual death toll may have reached </w:t>
      </w:r>
      <w:r w:rsidRPr="003C3C0B">
        <w:rPr>
          <w:rFonts w:ascii="Times New Roman" w:hAnsi="Times New Roman" w:cs="Times New Roman"/>
        </w:rPr>
        <w:t xml:space="preserve">45 </w:t>
      </w:r>
      <w:r w:rsidR="004C43D8" w:rsidRPr="003C3C0B">
        <w:rPr>
          <w:rFonts w:ascii="Times New Roman" w:hAnsi="Times New Roman" w:cs="Times New Roman"/>
        </w:rPr>
        <w:t xml:space="preserve">million </w:t>
      </w:r>
      <w:r w:rsidRPr="003C3C0B">
        <w:rPr>
          <w:rFonts w:ascii="Times New Roman" w:hAnsi="Times New Roman" w:cs="Times New Roman"/>
        </w:rPr>
        <w:t>(Vogel 2011:41; Becker 1996; Dikötter 2010; Yang 2008)</w:t>
      </w:r>
      <w:r w:rsidRPr="003C3C0B">
        <w:rPr>
          <w:rFonts w:ascii="Times New Roman" w:hAnsi="Times New Roman" w:cs="Times New Roman"/>
          <w:color w:val="000000"/>
        </w:rPr>
        <w:t xml:space="preserve">. When </w:t>
      </w:r>
      <w:r w:rsidR="00175A22" w:rsidRPr="003C3C0B">
        <w:rPr>
          <w:rFonts w:ascii="Times New Roman" w:hAnsi="Times New Roman" w:cs="Times New Roman"/>
          <w:color w:val="000000"/>
        </w:rPr>
        <w:t>faced with</w:t>
      </w:r>
      <w:r w:rsidRPr="003C3C0B">
        <w:rPr>
          <w:rFonts w:ascii="Times New Roman" w:hAnsi="Times New Roman" w:cs="Times New Roman"/>
          <w:color w:val="000000"/>
        </w:rPr>
        <w:t xml:space="preserve"> serious challenge to his rule partly due to the disastrous Great Leap Forward, Mao responded by launching the</w:t>
      </w:r>
      <w:r w:rsidRPr="003C3C0B">
        <w:rPr>
          <w:rFonts w:ascii="Times New Roman" w:hAnsi="Times New Roman" w:cs="Times New Roman"/>
        </w:rPr>
        <w:t xml:space="preserve"> Cultural Revolution</w:t>
      </w:r>
      <w:r w:rsidR="00175A22" w:rsidRPr="003C3C0B">
        <w:rPr>
          <w:rFonts w:ascii="Times New Roman" w:hAnsi="Times New Roman" w:cs="Times New Roman"/>
          <w:color w:val="000000"/>
        </w:rPr>
        <w:t xml:space="preserve">. Between 1966 and </w:t>
      </w:r>
      <w:r w:rsidRPr="003C3C0B">
        <w:rPr>
          <w:rFonts w:ascii="Times New Roman" w:hAnsi="Times New Roman" w:cs="Times New Roman"/>
          <w:color w:val="000000"/>
        </w:rPr>
        <w:t>1969, the Cultural Revolution</w:t>
      </w:r>
      <w:r w:rsidRPr="003C3C0B">
        <w:rPr>
          <w:rFonts w:ascii="Times New Roman" w:hAnsi="Times New Roman" w:cs="Times New Roman"/>
        </w:rPr>
        <w:t xml:space="preserve"> </w:t>
      </w:r>
      <w:r w:rsidRPr="003C3C0B">
        <w:rPr>
          <w:rFonts w:ascii="Times New Roman" w:hAnsi="Times New Roman" w:cs="Times New Roman"/>
          <w:color w:val="000000"/>
        </w:rPr>
        <w:t>disrupted almost all</w:t>
      </w:r>
      <w:r w:rsidRPr="003C3C0B">
        <w:rPr>
          <w:rFonts w:ascii="Times New Roman" w:hAnsi="Times New Roman" w:cs="Times New Roman"/>
        </w:rPr>
        <w:t xml:space="preserve"> academic, social, and economic endeavors</w:t>
      </w:r>
      <w:r w:rsidRPr="003C3C0B">
        <w:rPr>
          <w:rFonts w:ascii="Times New Roman" w:hAnsi="Times New Roman" w:cs="Times New Roman"/>
          <w:color w:val="000000"/>
        </w:rPr>
        <w:t xml:space="preserve"> in the country (Cheng and Xia 2003:353–357; Gao 1987; Walder 2012). The assault on intellectuals was particularly acute, with 1 in 250 Chinese Academy of Sciences (CAS) scientists persecuted to death nationwide; in Shanghai, the death toll was 1 in 150 </w:t>
      </w:r>
      <w:r w:rsidRPr="003C3C0B">
        <w:rPr>
          <w:rFonts w:ascii="Times New Roman" w:hAnsi="Times New Roman" w:cs="Times New Roman"/>
        </w:rPr>
        <w:t>(Vogel 2011:128). Though tragic</w:t>
      </w:r>
      <w:r w:rsidRPr="003C3C0B">
        <w:rPr>
          <w:rFonts w:ascii="Times New Roman" w:hAnsi="Times New Roman" w:cs="Times New Roman"/>
          <w:color w:val="000000"/>
        </w:rPr>
        <w:t xml:space="preserve"> and deserving of both condemnation and study</w:t>
      </w:r>
      <w:r w:rsidRPr="003C3C0B">
        <w:rPr>
          <w:rFonts w:ascii="Times New Roman" w:hAnsi="Times New Roman" w:cs="Times New Roman"/>
        </w:rPr>
        <w:t xml:space="preserve">, these travesties do not represent a persistent system of </w:t>
      </w:r>
      <w:r w:rsidR="006D3D94" w:rsidRPr="003C3C0B">
        <w:rPr>
          <w:rFonts w:ascii="Times New Roman" w:hAnsi="Times New Roman" w:cs="Times New Roman"/>
        </w:rPr>
        <w:t>inequity</w:t>
      </w:r>
      <w:r w:rsidRPr="003C3C0B">
        <w:rPr>
          <w:rFonts w:ascii="Times New Roman" w:hAnsi="Times New Roman" w:cs="Times New Roman"/>
        </w:rPr>
        <w:t xml:space="preserve">. Mao, however, did establish a system of </w:t>
      </w:r>
      <w:r w:rsidR="006D3D94" w:rsidRPr="003C3C0B">
        <w:rPr>
          <w:rFonts w:ascii="Times New Roman" w:hAnsi="Times New Roman" w:cs="Times New Roman"/>
        </w:rPr>
        <w:t>inequity</w:t>
      </w:r>
      <w:r w:rsidRPr="003C3C0B">
        <w:rPr>
          <w:rFonts w:ascii="Times New Roman" w:hAnsi="Times New Roman" w:cs="Times New Roman"/>
        </w:rPr>
        <w:t xml:space="preserve"> that </w:t>
      </w:r>
      <w:r w:rsidR="003E0217" w:rsidRPr="003C3C0B">
        <w:rPr>
          <w:rFonts w:ascii="Times New Roman" w:hAnsi="Times New Roman" w:cs="Times New Roman"/>
        </w:rPr>
        <w:t>r</w:t>
      </w:r>
      <w:r w:rsidRPr="003C3C0B">
        <w:rPr>
          <w:rFonts w:ascii="Times New Roman" w:hAnsi="Times New Roman" w:cs="Times New Roman"/>
        </w:rPr>
        <w:t>emains pervasive to this day: the household registration (</w:t>
      </w:r>
      <w:r w:rsidRPr="003C3C0B">
        <w:rPr>
          <w:rFonts w:ascii="Times New Roman" w:hAnsi="Times New Roman" w:cs="Times New Roman"/>
          <w:i/>
        </w:rPr>
        <w:t>hukou</w:t>
      </w:r>
      <w:r w:rsidRPr="003C3C0B">
        <w:rPr>
          <w:rFonts w:ascii="Times New Roman" w:hAnsi="Times New Roman" w:cs="Times New Roman"/>
        </w:rPr>
        <w:t>) system developed in the formative years of Maoist rule and codified in 1958.</w:t>
      </w:r>
    </w:p>
    <w:p w14:paraId="36100016" w14:textId="0E6E8DD1"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Indeed, the longer-term impact of the </w:t>
      </w:r>
      <w:r w:rsidRPr="003C3C0B">
        <w:rPr>
          <w:rFonts w:ascii="Times New Roman" w:hAnsi="Times New Roman" w:cs="Times New Roman"/>
          <w:i/>
        </w:rPr>
        <w:t>hukou</w:t>
      </w:r>
      <w:r w:rsidRPr="003C3C0B">
        <w:rPr>
          <w:rFonts w:ascii="Times New Roman" w:hAnsi="Times New Roman" w:cs="Times New Roman"/>
        </w:rPr>
        <w:t xml:space="preserve"> system that the Chinese Communist Party (CCP) implemented under Mao’s leadership </w:t>
      </w:r>
      <w:r w:rsidR="00E8596C" w:rsidRPr="003C3C0B">
        <w:rPr>
          <w:rFonts w:ascii="Times New Roman" w:hAnsi="Times New Roman" w:cs="Times New Roman"/>
        </w:rPr>
        <w:t>in many ways surpasses</w:t>
      </w:r>
      <w:r w:rsidRPr="003C3C0B">
        <w:rPr>
          <w:rFonts w:ascii="Times New Roman" w:hAnsi="Times New Roman" w:cs="Times New Roman"/>
        </w:rPr>
        <w:t xml:space="preserve"> the devastation of the Great Leap Forward and Cultural Revolution. When examining the inequities of the </w:t>
      </w:r>
      <w:r w:rsidRPr="003C3C0B">
        <w:rPr>
          <w:rFonts w:ascii="Times New Roman" w:hAnsi="Times New Roman" w:cs="Times New Roman"/>
          <w:i/>
        </w:rPr>
        <w:t>hukou</w:t>
      </w:r>
      <w:r w:rsidRPr="003C3C0B">
        <w:rPr>
          <w:rFonts w:ascii="Times New Roman" w:hAnsi="Times New Roman" w:cs="Times New Roman"/>
        </w:rPr>
        <w:t xml:space="preserve"> system, analysts generally discuss material inequalities. While such a material focus is certainly justified by the magnitude of the resulting inequities, this study argues that the </w:t>
      </w:r>
      <w:r w:rsidR="006D3D94" w:rsidRPr="003C3C0B">
        <w:rPr>
          <w:rFonts w:ascii="Times New Roman" w:hAnsi="Times New Roman" w:cs="Times New Roman"/>
        </w:rPr>
        <w:t>cultural</w:t>
      </w:r>
      <w:r w:rsidRPr="003C3C0B">
        <w:rPr>
          <w:rFonts w:ascii="Times New Roman" w:hAnsi="Times New Roman" w:cs="Times New Roman"/>
        </w:rPr>
        <w:t xml:space="preserve"> aspect of the </w:t>
      </w:r>
      <w:r w:rsidRPr="003C3C0B">
        <w:rPr>
          <w:rFonts w:ascii="Times New Roman" w:hAnsi="Times New Roman" w:cs="Times New Roman"/>
          <w:i/>
        </w:rPr>
        <w:t>hukou</w:t>
      </w:r>
      <w:r w:rsidRPr="003C3C0B">
        <w:rPr>
          <w:rFonts w:ascii="Times New Roman" w:hAnsi="Times New Roman" w:cs="Times New Roman"/>
        </w:rPr>
        <w:t xml:space="preserve"> system is overlooked. Importantly, while implementation of a market economy can alleviate the material inequities of the </w:t>
      </w:r>
      <w:r w:rsidRPr="003C3C0B">
        <w:rPr>
          <w:rFonts w:ascii="Times New Roman" w:hAnsi="Times New Roman" w:cs="Times New Roman"/>
          <w:i/>
        </w:rPr>
        <w:t>hukou</w:t>
      </w:r>
      <w:r w:rsidRPr="003C3C0B">
        <w:rPr>
          <w:rFonts w:ascii="Times New Roman" w:hAnsi="Times New Roman" w:cs="Times New Roman"/>
        </w:rPr>
        <w:t xml:space="preserve"> system, this study demonstrates that market </w:t>
      </w:r>
      <w:r w:rsidR="00E8596C" w:rsidRPr="003C3C0B">
        <w:rPr>
          <w:rFonts w:ascii="Times New Roman" w:hAnsi="Times New Roman" w:cs="Times New Roman"/>
        </w:rPr>
        <w:t>allocation</w:t>
      </w:r>
      <w:r w:rsidRPr="003C3C0B">
        <w:rPr>
          <w:rFonts w:ascii="Times New Roman" w:hAnsi="Times New Roman" w:cs="Times New Roman"/>
        </w:rPr>
        <w:t xml:space="preserve"> may actually perpetuate Maoist inequities due to the divergent sociocultural orientations engendered by the </w:t>
      </w:r>
      <w:r w:rsidRPr="003C3C0B">
        <w:rPr>
          <w:rFonts w:ascii="Times New Roman" w:hAnsi="Times New Roman" w:cs="Times New Roman"/>
          <w:i/>
        </w:rPr>
        <w:t>hukou</w:t>
      </w:r>
      <w:r w:rsidRPr="003C3C0B">
        <w:rPr>
          <w:rFonts w:ascii="Times New Roman" w:hAnsi="Times New Roman" w:cs="Times New Roman"/>
        </w:rPr>
        <w:t xml:space="preserve"> system. Precisely because the </w:t>
      </w:r>
      <w:r w:rsidRPr="003C3C0B">
        <w:rPr>
          <w:rFonts w:ascii="Times New Roman" w:hAnsi="Times New Roman" w:cs="Times New Roman"/>
          <w:i/>
        </w:rPr>
        <w:t>hukou</w:t>
      </w:r>
      <w:r w:rsidRPr="003C3C0B">
        <w:rPr>
          <w:rFonts w:ascii="Times New Roman" w:hAnsi="Times New Roman" w:cs="Times New Roman"/>
        </w:rPr>
        <w:t xml:space="preserve"> system privileges a segment of society with not just material superiority, but a certain cognitive sense of superiority or hubris, does the price mechanism fail. In this manner, sociocultural orientations complement the concern with initial endowments by economists in addressing post-Socialist transitions: </w:t>
      </w:r>
      <w:r w:rsidR="00AF765F" w:rsidRPr="003C3C0B">
        <w:rPr>
          <w:rFonts w:ascii="Times New Roman" w:hAnsi="Times New Roman" w:cs="Times New Roman"/>
        </w:rPr>
        <w:t>beyond</w:t>
      </w:r>
      <w:r w:rsidRPr="003C3C0B">
        <w:rPr>
          <w:rFonts w:ascii="Times New Roman" w:hAnsi="Times New Roman" w:cs="Times New Roman"/>
        </w:rPr>
        <w:t xml:space="preserve"> purely pecuniary</w:t>
      </w:r>
      <w:r w:rsidR="00AF765F" w:rsidRPr="003C3C0B">
        <w:rPr>
          <w:rFonts w:ascii="Times New Roman" w:hAnsi="Times New Roman" w:cs="Times New Roman"/>
        </w:rPr>
        <w:t xml:space="preserve"> budget constraints</w:t>
      </w:r>
      <w:r w:rsidRPr="003C3C0B">
        <w:rPr>
          <w:rFonts w:ascii="Times New Roman" w:hAnsi="Times New Roman" w:cs="Times New Roman"/>
        </w:rPr>
        <w:t xml:space="preserve">, </w:t>
      </w:r>
      <w:r w:rsidR="00AF765F" w:rsidRPr="003C3C0B">
        <w:rPr>
          <w:rFonts w:ascii="Times New Roman" w:hAnsi="Times New Roman" w:cs="Times New Roman"/>
        </w:rPr>
        <w:t xml:space="preserve">endowments </w:t>
      </w:r>
      <w:r w:rsidRPr="003C3C0B">
        <w:rPr>
          <w:rFonts w:ascii="Times New Roman" w:hAnsi="Times New Roman" w:cs="Times New Roman"/>
        </w:rPr>
        <w:t xml:space="preserve">could </w:t>
      </w:r>
      <w:r w:rsidR="00AF765F" w:rsidRPr="003C3C0B">
        <w:rPr>
          <w:rFonts w:ascii="Times New Roman" w:hAnsi="Times New Roman" w:cs="Times New Roman"/>
        </w:rPr>
        <w:t xml:space="preserve">also </w:t>
      </w:r>
      <w:r w:rsidR="00E8596C" w:rsidRPr="003C3C0B">
        <w:rPr>
          <w:rFonts w:ascii="Times New Roman" w:hAnsi="Times New Roman" w:cs="Times New Roman"/>
        </w:rPr>
        <w:t>engender</w:t>
      </w:r>
      <w:r w:rsidRPr="003C3C0B">
        <w:rPr>
          <w:rFonts w:ascii="Times New Roman" w:hAnsi="Times New Roman" w:cs="Times New Roman"/>
        </w:rPr>
        <w:t xml:space="preserve"> sociocultural </w:t>
      </w:r>
      <w:r w:rsidR="00E8596C" w:rsidRPr="003C3C0B">
        <w:rPr>
          <w:rFonts w:ascii="Times New Roman" w:hAnsi="Times New Roman" w:cs="Times New Roman"/>
        </w:rPr>
        <w:t>differences that impact pricing</w:t>
      </w:r>
      <w:r w:rsidRPr="003C3C0B">
        <w:rPr>
          <w:rFonts w:ascii="Times New Roman" w:hAnsi="Times New Roman" w:cs="Times New Roman"/>
        </w:rPr>
        <w:t>.</w:t>
      </w:r>
    </w:p>
    <w:p w14:paraId="1EE01919" w14:textId="77777777" w:rsidR="009E4F44" w:rsidRPr="003C3C0B" w:rsidRDefault="009E4F44" w:rsidP="00993AC5">
      <w:pPr>
        <w:spacing w:line="480" w:lineRule="auto"/>
        <w:rPr>
          <w:rFonts w:ascii="Times New Roman" w:hAnsi="Times New Roman" w:cs="Times New Roman"/>
          <w:lang w:val="uz-Cyrl-UZ" w:eastAsia="uz-Cyrl-UZ" w:bidi="uz-Cyrl-UZ"/>
        </w:rPr>
      </w:pPr>
    </w:p>
    <w:p w14:paraId="162F840A" w14:textId="77777777" w:rsidR="009E4F44" w:rsidRPr="003C3C0B" w:rsidRDefault="005C08ED"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color w:val="000000"/>
        </w:rPr>
        <w:t>Household Registration Under Mao</w:t>
      </w:r>
    </w:p>
    <w:p w14:paraId="37E930B3" w14:textId="3EB7FD88" w:rsidR="009E4F44" w:rsidRPr="003C3C0B" w:rsidRDefault="00470B12"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Almost immediately after assuming power, the Mao-led CCP attempted to control population flows (Tien 1973). These efforts escalated, culminating in the 1958 </w:t>
      </w:r>
      <w:r w:rsidRPr="003C3C0B">
        <w:rPr>
          <w:rFonts w:ascii="Times New Roman" w:hAnsi="Times New Roman" w:cs="Times New Roman"/>
          <w:color w:val="000000"/>
        </w:rPr>
        <w:t>household registration</w:t>
      </w:r>
      <w:r w:rsidRPr="003C3C0B">
        <w:rPr>
          <w:rFonts w:ascii="Times New Roman" w:hAnsi="Times New Roman" w:cs="Times New Roman"/>
        </w:rPr>
        <w:t xml:space="preserve"> regulation (</w:t>
      </w:r>
      <w:r w:rsidRPr="003C3C0B">
        <w:rPr>
          <w:rFonts w:ascii="Times New Roman" w:hAnsi="Times New Roman" w:cs="Times New Roman"/>
          <w:i/>
        </w:rPr>
        <w:t>hukou dengji tiaoli</w:t>
      </w:r>
      <w:r w:rsidRPr="003C3C0B">
        <w:rPr>
          <w:rFonts w:ascii="Times New Roman" w:hAnsi="Times New Roman" w:cs="Times New Roman"/>
        </w:rPr>
        <w:t xml:space="preserve">) that effectively disenfranchised all citizens of their legal right to migrate. </w:t>
      </w:r>
      <w:r w:rsidR="005C08ED" w:rsidRPr="003C3C0B">
        <w:rPr>
          <w:rFonts w:ascii="Times New Roman" w:hAnsi="Times New Roman" w:cs="Times New Roman"/>
        </w:rPr>
        <w:t xml:space="preserve">Mao instituted the </w:t>
      </w:r>
      <w:r w:rsidR="005C08ED" w:rsidRPr="003C3C0B">
        <w:rPr>
          <w:rFonts w:ascii="Times New Roman" w:hAnsi="Times New Roman" w:cs="Times New Roman"/>
          <w:i/>
        </w:rPr>
        <w:t>hukou</w:t>
      </w:r>
      <w:r w:rsidR="005C08ED" w:rsidRPr="003C3C0B">
        <w:rPr>
          <w:rFonts w:ascii="Times New Roman" w:hAnsi="Times New Roman" w:cs="Times New Roman"/>
        </w:rPr>
        <w:t xml:space="preserve"> system of household registration in order to expropriate resources from the countryside to fuel urban industrial development (Chan 1994; Cheng and Selden 1994; Alexander and Chan 2004; Naughton 2007; Cha</w:t>
      </w:r>
      <w:r w:rsidR="006D3D94" w:rsidRPr="003C3C0B">
        <w:rPr>
          <w:rFonts w:ascii="Times New Roman" w:hAnsi="Times New Roman" w:cs="Times New Roman"/>
        </w:rPr>
        <w:t xml:space="preserve">n 2009). Mao sought to pursue an </w:t>
      </w:r>
      <w:r w:rsidR="005C08ED" w:rsidRPr="003C3C0B">
        <w:rPr>
          <w:rFonts w:ascii="Times New Roman" w:hAnsi="Times New Roman" w:cs="Times New Roman"/>
        </w:rPr>
        <w:t xml:space="preserve">industrialization strategy implemented through the monopolization of farm produce, the rural collective (commune) system, and the </w:t>
      </w:r>
      <w:r w:rsidR="005C08ED" w:rsidRPr="003C3C0B">
        <w:rPr>
          <w:rFonts w:ascii="Times New Roman" w:hAnsi="Times New Roman" w:cs="Times New Roman"/>
          <w:i/>
        </w:rPr>
        <w:t>hukou</w:t>
      </w:r>
      <w:r w:rsidR="005C08ED" w:rsidRPr="003C3C0B">
        <w:rPr>
          <w:rFonts w:ascii="Times New Roman" w:hAnsi="Times New Roman" w:cs="Times New Roman"/>
        </w:rPr>
        <w:t xml:space="preserve"> system that immobilized all citizens (Lardy 1983; Tang 1984; Chan 1994; Cai 2007). Monopolization of farm produce ensured a supply of rural product at below-market rates, and the commune and </w:t>
      </w:r>
      <w:r w:rsidR="005C08ED" w:rsidRPr="003C3C0B">
        <w:rPr>
          <w:rFonts w:ascii="Times New Roman" w:hAnsi="Times New Roman" w:cs="Times New Roman"/>
          <w:i/>
        </w:rPr>
        <w:t>hukou</w:t>
      </w:r>
      <w:r w:rsidR="005C08ED" w:rsidRPr="003C3C0B">
        <w:rPr>
          <w:rFonts w:ascii="Times New Roman" w:hAnsi="Times New Roman" w:cs="Times New Roman"/>
        </w:rPr>
        <w:t xml:space="preserve"> system</w:t>
      </w:r>
      <w:r w:rsidR="005C46AE" w:rsidRPr="003C3C0B">
        <w:rPr>
          <w:rFonts w:ascii="Times New Roman" w:hAnsi="Times New Roman" w:cs="Times New Roman"/>
        </w:rPr>
        <w:t>s</w:t>
      </w:r>
      <w:r w:rsidR="005C08ED" w:rsidRPr="003C3C0B">
        <w:rPr>
          <w:rFonts w:ascii="Times New Roman" w:hAnsi="Times New Roman" w:cs="Times New Roman"/>
        </w:rPr>
        <w:t xml:space="preserve"> prevented rural peasants from escaping their subsistence wages. The CCP prioritized the non-agricultural sector, providing social welfare and subsidies for such workers and their families (approximately 15 percent of the population in 1955). The state extracted raw materials, food, and capital from the </w:t>
      </w:r>
      <w:r w:rsidR="00AF765F" w:rsidRPr="003C3C0B">
        <w:rPr>
          <w:rFonts w:ascii="Times New Roman" w:hAnsi="Times New Roman" w:cs="Times New Roman"/>
        </w:rPr>
        <w:t>agricultural</w:t>
      </w:r>
      <w:r w:rsidR="005C08ED" w:rsidRPr="003C3C0B">
        <w:rPr>
          <w:rFonts w:ascii="Times New Roman" w:hAnsi="Times New Roman" w:cs="Times New Roman"/>
        </w:rPr>
        <w:t xml:space="preserve"> sector at below-market rates, with collectivization as a state-policing mechanism (Chan 2009; Cheng and Selden 1994; Wang 2005). The CCP excluded rural workers and their families from state-supplied welfare and subsidies, leaving them largely to fend for themselves and creating a dual society (Naughton 2007). Thus, Mao successfully expropriated the rural sector through the </w:t>
      </w:r>
      <w:r w:rsidR="005C08ED" w:rsidRPr="003C3C0B">
        <w:rPr>
          <w:rFonts w:ascii="Times New Roman" w:hAnsi="Times New Roman" w:cs="Times New Roman"/>
          <w:i/>
        </w:rPr>
        <w:t>hukou</w:t>
      </w:r>
      <w:r w:rsidR="005C08ED" w:rsidRPr="003C3C0B">
        <w:rPr>
          <w:rFonts w:ascii="Times New Roman" w:hAnsi="Times New Roman" w:cs="Times New Roman"/>
        </w:rPr>
        <w:t xml:space="preserve"> system by “immobilizing the peasantry, forcing them to tend the land at mostly subsistence levels of compensation, and excluding them from access to social welfare and ability to move to cities” (Chan 2009: 201). This expropriation has resulted in the dramatic urban-rural divide that is one of the main forms of distributive inequity in contemporary China.</w:t>
      </w:r>
    </w:p>
    <w:p w14:paraId="07FE1E4B" w14:textId="3D685E85"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i/>
        </w:rPr>
        <w:t>Hukou</w:t>
      </w:r>
      <w:r w:rsidRPr="003C3C0B">
        <w:rPr>
          <w:rFonts w:ascii="Times New Roman" w:hAnsi="Times New Roman" w:cs="Times New Roman"/>
        </w:rPr>
        <w:t xml:space="preserve"> classification is based on type and residential location. </w:t>
      </w:r>
      <w:r w:rsidRPr="003C3C0B">
        <w:rPr>
          <w:rFonts w:ascii="Times New Roman" w:hAnsi="Times New Roman" w:cs="Times New Roman"/>
          <w:i/>
        </w:rPr>
        <w:t>Hukou</w:t>
      </w:r>
      <w:r w:rsidRPr="003C3C0B">
        <w:rPr>
          <w:rFonts w:ascii="Times New Roman" w:hAnsi="Times New Roman" w:cs="Times New Roman"/>
        </w:rPr>
        <w:t xml:space="preserve"> type (agricultural </w:t>
      </w:r>
      <w:r w:rsidRPr="003C3C0B">
        <w:rPr>
          <w:rFonts w:ascii="Times New Roman" w:hAnsi="Times New Roman" w:cs="Times New Roman"/>
          <w:i/>
        </w:rPr>
        <w:t>nongye</w:t>
      </w:r>
      <w:r w:rsidRPr="003C3C0B">
        <w:rPr>
          <w:rFonts w:ascii="Times New Roman" w:hAnsi="Times New Roman" w:cs="Times New Roman"/>
        </w:rPr>
        <w:t xml:space="preserve"> or non-agricultural </w:t>
      </w:r>
      <w:r w:rsidRPr="003C3C0B">
        <w:rPr>
          <w:rFonts w:ascii="Times New Roman" w:hAnsi="Times New Roman" w:cs="Times New Roman"/>
          <w:i/>
        </w:rPr>
        <w:t>feinongye</w:t>
      </w:r>
      <w:r w:rsidRPr="003C3C0B">
        <w:rPr>
          <w:rFonts w:ascii="Times New Roman" w:hAnsi="Times New Roman" w:cs="Times New Roman"/>
        </w:rPr>
        <w:t xml:space="preserve">) determines entitlement to state-provided welfare, while residential location determines the person’s official “permanent” residence </w:t>
      </w:r>
      <w:r w:rsidR="00855397" w:rsidRPr="003C3C0B">
        <w:rPr>
          <w:rFonts w:ascii="Times New Roman" w:hAnsi="Times New Roman" w:cs="Times New Roman"/>
        </w:rPr>
        <w:t>(</w:t>
      </w:r>
      <w:r w:rsidR="00855397" w:rsidRPr="003C3C0B">
        <w:rPr>
          <w:rFonts w:ascii="Times New Roman" w:hAnsi="Times New Roman" w:cs="Times New Roman"/>
          <w:i/>
        </w:rPr>
        <w:t>de jure</w:t>
      </w:r>
      <w:r w:rsidR="00855397" w:rsidRPr="003C3C0B">
        <w:rPr>
          <w:rFonts w:ascii="Times New Roman" w:hAnsi="Times New Roman" w:cs="Times New Roman"/>
        </w:rPr>
        <w:t xml:space="preserve"> residential status) </w:t>
      </w:r>
      <w:r w:rsidRPr="003C3C0B">
        <w:rPr>
          <w:rFonts w:ascii="Times New Roman" w:hAnsi="Times New Roman" w:cs="Times New Roman"/>
        </w:rPr>
        <w:t xml:space="preserve">and hence eligibility for all </w:t>
      </w:r>
      <w:r w:rsidRPr="003C3C0B">
        <w:rPr>
          <w:rFonts w:ascii="Times New Roman" w:hAnsi="Times New Roman" w:cs="Times New Roman"/>
          <w:color w:val="000000"/>
        </w:rPr>
        <w:t>community</w:t>
      </w:r>
      <w:r w:rsidRPr="003C3C0B">
        <w:rPr>
          <w:rFonts w:ascii="Times New Roman" w:hAnsi="Times New Roman" w:cs="Times New Roman"/>
        </w:rPr>
        <w:t xml:space="preserve">-based activities and services. A person moving from urban to rural areas remains a non-agricultural </w:t>
      </w:r>
      <w:r w:rsidRPr="003C3C0B">
        <w:rPr>
          <w:rFonts w:ascii="Times New Roman" w:hAnsi="Times New Roman" w:cs="Times New Roman"/>
          <w:i/>
        </w:rPr>
        <w:t>hukou</w:t>
      </w:r>
      <w:r w:rsidRPr="003C3C0B">
        <w:rPr>
          <w:rFonts w:ascii="Times New Roman" w:hAnsi="Times New Roman" w:cs="Times New Roman"/>
        </w:rPr>
        <w:t xml:space="preserve"> type, and vice-versa, unless a formal </w:t>
      </w:r>
      <w:r w:rsidRPr="003C3C0B">
        <w:rPr>
          <w:rFonts w:ascii="Times New Roman" w:hAnsi="Times New Roman" w:cs="Times New Roman"/>
          <w:i/>
        </w:rPr>
        <w:t>hukou</w:t>
      </w:r>
      <w:r w:rsidRPr="003C3C0B">
        <w:rPr>
          <w:rFonts w:ascii="Times New Roman" w:hAnsi="Times New Roman" w:cs="Times New Roman"/>
        </w:rPr>
        <w:t xml:space="preserve"> conversion takes place, such as through </w:t>
      </w:r>
      <w:r w:rsidR="00AD6567" w:rsidRPr="003C3C0B">
        <w:rPr>
          <w:rFonts w:ascii="Times New Roman" w:hAnsi="Times New Roman" w:cs="Times New Roman"/>
        </w:rPr>
        <w:t>state</w:t>
      </w:r>
      <w:r w:rsidRPr="003C3C0B">
        <w:rPr>
          <w:rFonts w:ascii="Times New Roman" w:hAnsi="Times New Roman" w:cs="Times New Roman"/>
        </w:rPr>
        <w:t xml:space="preserve"> punishment or recruitment. Thus </w:t>
      </w:r>
      <w:r w:rsidRPr="003C3C0B">
        <w:rPr>
          <w:rFonts w:ascii="Times New Roman" w:hAnsi="Times New Roman" w:cs="Times New Roman"/>
          <w:i/>
        </w:rPr>
        <w:t>hukou</w:t>
      </w:r>
      <w:r w:rsidRPr="003C3C0B">
        <w:rPr>
          <w:rFonts w:ascii="Times New Roman" w:hAnsi="Times New Roman" w:cs="Times New Roman"/>
        </w:rPr>
        <w:t xml:space="preserve"> type is very much a social status. During the Mao era, </w:t>
      </w:r>
      <w:r w:rsidRPr="003C3C0B">
        <w:rPr>
          <w:rFonts w:ascii="Times New Roman" w:hAnsi="Times New Roman" w:cs="Times New Roman"/>
          <w:i/>
        </w:rPr>
        <w:t>hukou</w:t>
      </w:r>
      <w:r w:rsidRPr="003C3C0B">
        <w:rPr>
          <w:rFonts w:ascii="Times New Roman" w:hAnsi="Times New Roman" w:cs="Times New Roman"/>
        </w:rPr>
        <w:t xml:space="preserve"> type and location generally matched up, with almost all agricultural-type </w:t>
      </w:r>
      <w:r w:rsidRPr="003C3C0B">
        <w:rPr>
          <w:rFonts w:ascii="Times New Roman" w:hAnsi="Times New Roman" w:cs="Times New Roman"/>
          <w:i/>
        </w:rPr>
        <w:t>hukou</w:t>
      </w:r>
      <w:r w:rsidRPr="003C3C0B">
        <w:rPr>
          <w:rFonts w:ascii="Times New Roman" w:hAnsi="Times New Roman" w:cs="Times New Roman"/>
        </w:rPr>
        <w:t xml:space="preserve"> </w:t>
      </w:r>
      <w:r w:rsidRPr="003C3C0B">
        <w:rPr>
          <w:rFonts w:ascii="Times New Roman" w:hAnsi="Times New Roman" w:cs="Times New Roman"/>
          <w:color w:val="000000"/>
        </w:rPr>
        <w:t xml:space="preserve">citizens </w:t>
      </w:r>
      <w:r w:rsidRPr="003C3C0B">
        <w:rPr>
          <w:rFonts w:ascii="Times New Roman" w:hAnsi="Times New Roman" w:cs="Times New Roman"/>
        </w:rPr>
        <w:t xml:space="preserve">resident in rural areas and all non-agricultural type </w:t>
      </w:r>
      <w:r w:rsidRPr="003C3C0B">
        <w:rPr>
          <w:rFonts w:ascii="Times New Roman" w:hAnsi="Times New Roman" w:cs="Times New Roman"/>
          <w:i/>
        </w:rPr>
        <w:t>hukou</w:t>
      </w:r>
      <w:r w:rsidRPr="003C3C0B">
        <w:rPr>
          <w:rFonts w:ascii="Times New Roman" w:hAnsi="Times New Roman" w:cs="Times New Roman"/>
          <w:i/>
          <w:color w:val="000000"/>
        </w:rPr>
        <w:t xml:space="preserve"> </w:t>
      </w:r>
      <w:r w:rsidRPr="003C3C0B">
        <w:rPr>
          <w:rFonts w:ascii="Times New Roman" w:hAnsi="Times New Roman" w:cs="Times New Roman"/>
          <w:color w:val="000000"/>
        </w:rPr>
        <w:t>citizens</w:t>
      </w:r>
      <w:r w:rsidRPr="003C3C0B">
        <w:rPr>
          <w:rFonts w:ascii="Times New Roman" w:hAnsi="Times New Roman" w:cs="Times New Roman"/>
        </w:rPr>
        <w:t xml:space="preserve"> resident in urban areas. After the reforms instituted by Deng</w:t>
      </w:r>
      <w:r w:rsidRPr="003C3C0B">
        <w:rPr>
          <w:rFonts w:ascii="Times New Roman" w:hAnsi="Times New Roman" w:cs="Times New Roman"/>
          <w:color w:val="000000"/>
        </w:rPr>
        <w:t xml:space="preserve"> Xiaoping</w:t>
      </w:r>
      <w:r w:rsidRPr="003C3C0B">
        <w:rPr>
          <w:rFonts w:ascii="Times New Roman" w:hAnsi="Times New Roman" w:cs="Times New Roman"/>
        </w:rPr>
        <w:t xml:space="preserve"> and the easing of movement restrictions, rural migrant laborers have increasingly entered the cities. Figure 1, taken from Chan (2009</w:t>
      </w:r>
      <w:r w:rsidRPr="003C3C0B">
        <w:rPr>
          <w:rFonts w:ascii="Times New Roman" w:hAnsi="Times New Roman" w:cs="Times New Roman"/>
          <w:color w:val="000000"/>
        </w:rPr>
        <w:t xml:space="preserve">: </w:t>
      </w:r>
      <w:r w:rsidR="00272FA0" w:rsidRPr="003C3C0B">
        <w:rPr>
          <w:rFonts w:ascii="Times New Roman" w:hAnsi="Times New Roman" w:cs="Times New Roman"/>
          <w:color w:val="000000"/>
        </w:rPr>
        <w:t>211</w:t>
      </w:r>
      <w:r w:rsidRPr="003C3C0B">
        <w:rPr>
          <w:rFonts w:ascii="Times New Roman" w:hAnsi="Times New Roman" w:cs="Times New Roman"/>
        </w:rPr>
        <w:t xml:space="preserve">), </w:t>
      </w:r>
      <w:r w:rsidR="00272FA0" w:rsidRPr="003C3C0B">
        <w:rPr>
          <w:rFonts w:ascii="Times New Roman" w:hAnsi="Times New Roman" w:cs="Times New Roman"/>
        </w:rPr>
        <w:t>highlights  these changes by comparing</w:t>
      </w:r>
      <w:r w:rsidRPr="003C3C0B">
        <w:rPr>
          <w:rFonts w:ascii="Times New Roman" w:hAnsi="Times New Roman" w:cs="Times New Roman"/>
        </w:rPr>
        <w:t xml:space="preserve"> the composition in </w:t>
      </w:r>
      <w:r w:rsidRPr="003C3C0B">
        <w:rPr>
          <w:rFonts w:ascii="Times New Roman" w:hAnsi="Times New Roman" w:cs="Times New Roman"/>
          <w:i/>
        </w:rPr>
        <w:t>hukou</w:t>
      </w:r>
      <w:r w:rsidRPr="003C3C0B">
        <w:rPr>
          <w:rFonts w:ascii="Times New Roman" w:hAnsi="Times New Roman" w:cs="Times New Roman"/>
        </w:rPr>
        <w:t xml:space="preserve"> type of urban and rural </w:t>
      </w:r>
      <w:r w:rsidRPr="003C3C0B">
        <w:rPr>
          <w:rFonts w:ascii="Times New Roman" w:hAnsi="Times New Roman" w:cs="Times New Roman"/>
          <w:i/>
          <w:color w:val="000000"/>
        </w:rPr>
        <w:t xml:space="preserve">de facto </w:t>
      </w:r>
      <w:r w:rsidRPr="003C3C0B">
        <w:rPr>
          <w:rFonts w:ascii="Times New Roman" w:hAnsi="Times New Roman" w:cs="Times New Roman"/>
          <w:color w:val="000000"/>
        </w:rPr>
        <w:t>populations</w:t>
      </w:r>
      <w:r w:rsidR="00272FA0" w:rsidRPr="003C3C0B">
        <w:rPr>
          <w:rFonts w:ascii="Times New Roman" w:hAnsi="Times New Roman" w:cs="Times New Roman"/>
        </w:rPr>
        <w:t xml:space="preserve"> between 1965 and 2000</w:t>
      </w:r>
      <w:r w:rsidRPr="003C3C0B">
        <w:rPr>
          <w:rFonts w:ascii="Times New Roman" w:hAnsi="Times New Roman" w:cs="Times New Roman"/>
        </w:rPr>
        <w:t xml:space="preserve">. The figure shows pyramids of four strata representing quartiles of income, with the widths scaled in proportion to estimated </w:t>
      </w:r>
      <w:r w:rsidRPr="003C3C0B">
        <w:rPr>
          <w:rFonts w:ascii="Times New Roman" w:hAnsi="Times New Roman" w:cs="Times New Roman"/>
          <w:i/>
        </w:rPr>
        <w:t>de facto</w:t>
      </w:r>
      <w:r w:rsidRPr="003C3C0B">
        <w:rPr>
          <w:rFonts w:ascii="Times New Roman" w:hAnsi="Times New Roman" w:cs="Times New Roman"/>
        </w:rPr>
        <w:t xml:space="preserve"> populations.</w:t>
      </w:r>
    </w:p>
    <w:p w14:paraId="3ADCDFDD" w14:textId="77777777" w:rsidR="009E4F44" w:rsidRPr="003C3C0B" w:rsidRDefault="009E4F44" w:rsidP="00993AC5">
      <w:pPr>
        <w:spacing w:line="480" w:lineRule="auto"/>
        <w:rPr>
          <w:rFonts w:ascii="Times New Roman" w:hAnsi="Times New Roman" w:cs="Times New Roman"/>
          <w:lang w:val="uz-Cyrl-UZ" w:eastAsia="uz-Cyrl-UZ" w:bidi="uz-Cyrl-UZ"/>
        </w:rPr>
      </w:pPr>
    </w:p>
    <w:p w14:paraId="4684F91A" w14:textId="77777777" w:rsidR="009E4F44"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rPr>
        <w:t>[Insert Figure 1]</w:t>
      </w:r>
    </w:p>
    <w:p w14:paraId="76552FC9" w14:textId="77777777" w:rsidR="009E4F44" w:rsidRPr="003C3C0B" w:rsidRDefault="009E4F44" w:rsidP="00993AC5">
      <w:pPr>
        <w:spacing w:line="480" w:lineRule="auto"/>
        <w:rPr>
          <w:rFonts w:ascii="Times New Roman" w:hAnsi="Times New Roman" w:cs="Times New Roman"/>
          <w:lang w:val="uz-Cyrl-UZ" w:eastAsia="uz-Cyrl-UZ" w:bidi="uz-Cyrl-UZ"/>
        </w:rPr>
      </w:pPr>
    </w:p>
    <w:p w14:paraId="3D172DF4" w14:textId="77777777" w:rsidR="007A08F6" w:rsidRPr="003C3C0B" w:rsidRDefault="007A08F6"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As Chan (2009) concludes, “if Karl Marx once remarked that the history of capitalism is a history of exploitation and suffering of the industrial proletariat . . . it may be reasoned that the history of the post-1949 industrialization in China has been one of exploitation and sacrifice of the peasantry” (215). The Mao-led CCP developed the </w:t>
      </w:r>
      <w:r w:rsidRPr="003C3C0B">
        <w:rPr>
          <w:rFonts w:ascii="Times New Roman" w:hAnsi="Times New Roman" w:cs="Times New Roman"/>
          <w:i/>
        </w:rPr>
        <w:t>hukou</w:t>
      </w:r>
      <w:r w:rsidRPr="003C3C0B">
        <w:rPr>
          <w:rFonts w:ascii="Times New Roman" w:hAnsi="Times New Roman" w:cs="Times New Roman"/>
        </w:rPr>
        <w:t xml:space="preserve"> system into a instrument of social control that assigned immutable, hereditary status to all citizens, disenfranchising everyone of their right to </w:t>
      </w:r>
      <w:r w:rsidRPr="003C3C0B">
        <w:rPr>
          <w:rFonts w:ascii="Times New Roman" w:hAnsi="Times New Roman" w:cs="Times New Roman"/>
          <w:color w:val="000000"/>
        </w:rPr>
        <w:t>migrate</w:t>
      </w:r>
      <w:r w:rsidRPr="003C3C0B">
        <w:rPr>
          <w:rFonts w:ascii="Times New Roman" w:hAnsi="Times New Roman" w:cs="Times New Roman"/>
        </w:rPr>
        <w:t xml:space="preserve"> and rural residents from vital services and welfare entitlements such as employment, housing, food, water, sewage disposal, transportation, medical facilities, schools, subsidized health care, and retirement benefits (Cheng and Selden 1999; Chan 2009). Especially after the failure of the Great Leap Forward, the Mao-led CCP utilized the </w:t>
      </w:r>
      <w:r w:rsidRPr="003C3C0B">
        <w:rPr>
          <w:rFonts w:ascii="Times New Roman" w:hAnsi="Times New Roman" w:cs="Times New Roman"/>
          <w:i/>
        </w:rPr>
        <w:t>hukou</w:t>
      </w:r>
      <w:r w:rsidRPr="003C3C0B">
        <w:rPr>
          <w:rFonts w:ascii="Times New Roman" w:hAnsi="Times New Roman" w:cs="Times New Roman"/>
        </w:rPr>
        <w:t xml:space="preserve"> system to extract resources at artificially low prices from the rural countryside, binding the peasant farmers to the land and forcing them to work at subsistence wages (or less in years of famine). While the </w:t>
      </w:r>
      <w:r w:rsidRPr="003C3C0B">
        <w:rPr>
          <w:rFonts w:ascii="Times New Roman" w:hAnsi="Times New Roman" w:cs="Times New Roman"/>
          <w:i/>
        </w:rPr>
        <w:t>hukou</w:t>
      </w:r>
      <w:r w:rsidRPr="003C3C0B">
        <w:rPr>
          <w:rFonts w:ascii="Times New Roman" w:hAnsi="Times New Roman" w:cs="Times New Roman"/>
        </w:rPr>
        <w:t xml:space="preserve"> system has weakened since the 1980’s, it remains in force today and is still the anchor of China’s </w:t>
      </w:r>
      <w:r w:rsidRPr="003C3C0B">
        <w:rPr>
          <w:rFonts w:ascii="Times New Roman" w:hAnsi="Times New Roman" w:cs="Times New Roman"/>
          <w:color w:val="000000"/>
        </w:rPr>
        <w:t>system of</w:t>
      </w:r>
      <w:r w:rsidRPr="003C3C0B">
        <w:rPr>
          <w:rFonts w:ascii="Times New Roman" w:hAnsi="Times New Roman" w:cs="Times New Roman"/>
        </w:rPr>
        <w:t xml:space="preserve"> social control (Chan 2009).</w:t>
      </w:r>
    </w:p>
    <w:p w14:paraId="3D4AADE7" w14:textId="3EFD4B19" w:rsidR="00126992" w:rsidRPr="003C3C0B" w:rsidRDefault="005C08ED" w:rsidP="00993AC5">
      <w:pPr>
        <w:spacing w:line="480" w:lineRule="auto"/>
        <w:ind w:firstLine="360"/>
        <w:rPr>
          <w:rFonts w:ascii="Times New Roman" w:hAnsi="Times New Roman" w:cs="Times New Roman"/>
        </w:rPr>
      </w:pPr>
      <w:r w:rsidRPr="003C3C0B">
        <w:rPr>
          <w:rFonts w:ascii="Times New Roman" w:hAnsi="Times New Roman" w:cs="Times New Roman"/>
        </w:rPr>
        <w:t xml:space="preserve">Discussion of the </w:t>
      </w:r>
      <w:r w:rsidRPr="003C3C0B">
        <w:rPr>
          <w:rFonts w:ascii="Times New Roman" w:hAnsi="Times New Roman" w:cs="Times New Roman"/>
          <w:i/>
        </w:rPr>
        <w:t>hukou</w:t>
      </w:r>
      <w:r w:rsidRPr="003C3C0B">
        <w:rPr>
          <w:rFonts w:ascii="Times New Roman" w:hAnsi="Times New Roman" w:cs="Times New Roman"/>
        </w:rPr>
        <w:t xml:space="preserve"> system have generally investigated this urban</w:t>
      </w:r>
      <w:r w:rsidR="002E5707" w:rsidRPr="003C3C0B">
        <w:rPr>
          <w:rFonts w:ascii="Times New Roman" w:hAnsi="Times New Roman" w:cs="Times New Roman"/>
        </w:rPr>
        <w:t>-rural</w:t>
      </w:r>
      <w:r w:rsidRPr="003C3C0B">
        <w:rPr>
          <w:rFonts w:ascii="Times New Roman" w:hAnsi="Times New Roman" w:cs="Times New Roman"/>
        </w:rPr>
        <w:t xml:space="preserve"> inequality and extreme social stratification (Chan and Zhang 1999; Knight and Song 2003; Lu 2004; Li 2005; Shue and Wong 2007; Whyte 2010), as well as its impact on crash industrialization (Lardy 1983; Wang 2008), incomplete or under-urbanization (Chan 1994; Zhang 2004) and the effects of such under-agglomeration on regional specialization (Au and Henderson 2006; Liu 1996; Shu and Zhou 2003; Bai et al. 2004), and spatial stratification and protectionist “fiefdoms” (Cheng and Selden 1997; Chan and Zhao 2002; Chan et al. 2008; Tsui and Wa</w:t>
      </w:r>
      <w:r w:rsidR="00126992" w:rsidRPr="003C3C0B">
        <w:rPr>
          <w:rFonts w:ascii="Times New Roman" w:hAnsi="Times New Roman" w:cs="Times New Roman"/>
        </w:rPr>
        <w:t>ng 2004; Wang 2005; Chan 2010).</w:t>
      </w:r>
      <w:r w:rsidR="00343E39" w:rsidRPr="003C3C0B">
        <w:rPr>
          <w:rFonts w:ascii="Times New Roman" w:hAnsi="Times New Roman" w:cs="Times New Roman"/>
        </w:rPr>
        <w:t xml:space="preserve"> </w:t>
      </w:r>
      <w:r w:rsidR="00AF14CF" w:rsidRPr="003C3C0B">
        <w:rPr>
          <w:rFonts w:ascii="Times New Roman" w:hAnsi="Times New Roman" w:cs="Times New Roman"/>
        </w:rPr>
        <w:t xml:space="preserve">Increasingly, analysts have focused on the degree to which market reforms have eroded the </w:t>
      </w:r>
      <w:r w:rsidR="00AF14CF" w:rsidRPr="003C3C0B">
        <w:rPr>
          <w:rFonts w:ascii="Times New Roman" w:hAnsi="Times New Roman" w:cs="Times New Roman"/>
          <w:i/>
        </w:rPr>
        <w:t>hukou</w:t>
      </w:r>
      <w:r w:rsidR="00AF14CF" w:rsidRPr="003C3C0B">
        <w:rPr>
          <w:rFonts w:ascii="Times New Roman" w:hAnsi="Times New Roman" w:cs="Times New Roman"/>
        </w:rPr>
        <w:t xml:space="preserve"> system. </w:t>
      </w:r>
      <w:r w:rsidR="00126992" w:rsidRPr="003C3C0B">
        <w:rPr>
          <w:rFonts w:ascii="Times New Roman" w:hAnsi="Times New Roman" w:cs="Times New Roman"/>
          <w:color w:val="000000"/>
          <w:lang w:val="uz-Cyrl-UZ" w:eastAsia="uz-Cyrl-UZ" w:bidi="uz-Cyrl-UZ"/>
        </w:rPr>
        <w:t xml:space="preserve">Some scholars claim that the current large-scale migrant worker population is a testament to effective market erosion of the </w:t>
      </w:r>
      <w:r w:rsidR="00126992" w:rsidRPr="003C3C0B">
        <w:rPr>
          <w:rFonts w:ascii="Times New Roman" w:hAnsi="Times New Roman" w:cs="Times New Roman"/>
          <w:i/>
          <w:color w:val="000000"/>
          <w:lang w:val="uz-Cyrl-UZ" w:eastAsia="uz-Cyrl-UZ" w:bidi="uz-Cyrl-UZ"/>
        </w:rPr>
        <w:t>hukou</w:t>
      </w:r>
      <w:r w:rsidR="00126992" w:rsidRPr="003C3C0B">
        <w:rPr>
          <w:rFonts w:ascii="Times New Roman" w:hAnsi="Times New Roman" w:cs="Times New Roman"/>
          <w:color w:val="000000"/>
          <w:lang w:val="uz-Cyrl-UZ" w:eastAsia="uz-Cyrl-UZ" w:bidi="uz-Cyrl-UZ"/>
        </w:rPr>
        <w:t xml:space="preserve"> system (Wang 1997; Liang 1999). Indeed, the </w:t>
      </w:r>
      <w:r w:rsidR="002E5707" w:rsidRPr="003C3C0B">
        <w:rPr>
          <w:rFonts w:ascii="Times New Roman" w:hAnsi="Times New Roman" w:cs="Times New Roman"/>
          <w:color w:val="000000"/>
          <w:lang w:val="uz-Cyrl-UZ" w:eastAsia="uz-Cyrl-UZ" w:bidi="uz-Cyrl-UZ"/>
        </w:rPr>
        <w:t xml:space="preserve">increasing </w:t>
      </w:r>
      <w:r w:rsidR="00126992" w:rsidRPr="003C3C0B">
        <w:rPr>
          <w:rFonts w:ascii="Times New Roman" w:hAnsi="Times New Roman" w:cs="Times New Roman"/>
          <w:color w:val="000000"/>
          <w:lang w:val="uz-Cyrl-UZ" w:eastAsia="uz-Cyrl-UZ" w:bidi="uz-Cyrl-UZ"/>
        </w:rPr>
        <w:t xml:space="preserve">discrepancy between </w:t>
      </w:r>
      <w:r w:rsidR="00126992" w:rsidRPr="003C3C0B">
        <w:rPr>
          <w:rFonts w:ascii="Times New Roman" w:hAnsi="Times New Roman" w:cs="Times New Roman"/>
          <w:i/>
          <w:color w:val="000000"/>
          <w:lang w:val="uz-Cyrl-UZ" w:eastAsia="uz-Cyrl-UZ" w:bidi="uz-Cyrl-UZ"/>
        </w:rPr>
        <w:t>de facto</w:t>
      </w:r>
      <w:r w:rsidR="00126992" w:rsidRPr="003C3C0B">
        <w:rPr>
          <w:rFonts w:ascii="Times New Roman" w:hAnsi="Times New Roman" w:cs="Times New Roman"/>
          <w:color w:val="000000"/>
          <w:lang w:val="uz-Cyrl-UZ" w:eastAsia="uz-Cyrl-UZ" w:bidi="uz-Cyrl-UZ"/>
        </w:rPr>
        <w:t xml:space="preserve"> and </w:t>
      </w:r>
      <w:r w:rsidR="00126992" w:rsidRPr="003C3C0B">
        <w:rPr>
          <w:rFonts w:ascii="Times New Roman" w:hAnsi="Times New Roman" w:cs="Times New Roman"/>
          <w:i/>
          <w:color w:val="000000"/>
          <w:lang w:val="uz-Cyrl-UZ" w:eastAsia="uz-Cyrl-UZ" w:bidi="uz-Cyrl-UZ"/>
        </w:rPr>
        <w:t>de jure</w:t>
      </w:r>
      <w:r w:rsidR="002E5707" w:rsidRPr="003C3C0B">
        <w:rPr>
          <w:rFonts w:ascii="Times New Roman" w:hAnsi="Times New Roman" w:cs="Times New Roman"/>
          <w:color w:val="000000"/>
          <w:lang w:val="uz-Cyrl-UZ" w:eastAsia="uz-Cyrl-UZ" w:bidi="uz-Cyrl-UZ"/>
        </w:rPr>
        <w:t xml:space="preserve"> urban residential status since Mao’s death delineated in Figure 1 signals</w:t>
      </w:r>
      <w:r w:rsidR="00126992" w:rsidRPr="003C3C0B">
        <w:rPr>
          <w:rFonts w:ascii="Times New Roman" w:hAnsi="Times New Roman" w:cs="Times New Roman"/>
          <w:color w:val="000000"/>
          <w:lang w:val="uz-Cyrl-UZ" w:eastAsia="uz-Cyrl-UZ" w:bidi="uz-Cyrl-UZ"/>
        </w:rPr>
        <w:t xml:space="preserve"> that the invisible wall</w:t>
      </w:r>
      <w:r w:rsidR="00214CF0" w:rsidRPr="003C3C0B">
        <w:rPr>
          <w:rFonts w:ascii="Times New Roman" w:hAnsi="Times New Roman" w:cs="Times New Roman"/>
          <w:color w:val="000000"/>
          <w:lang w:val="uz-Cyrl-UZ" w:eastAsia="uz-Cyrl-UZ" w:bidi="uz-Cyrl-UZ"/>
        </w:rPr>
        <w:t>s</w:t>
      </w:r>
      <w:r w:rsidR="00126992" w:rsidRPr="003C3C0B">
        <w:rPr>
          <w:rFonts w:ascii="Times New Roman" w:hAnsi="Times New Roman" w:cs="Times New Roman"/>
          <w:color w:val="000000"/>
          <w:lang w:val="uz-Cyrl-UZ" w:eastAsia="uz-Cyrl-UZ" w:bidi="uz-Cyrl-UZ"/>
        </w:rPr>
        <w:t xml:space="preserve"> surrounding cities have become increasingly permeable since Deng Xiaoping’s reforms. However, Chan argues that the apparent erosion of the </w:t>
      </w:r>
      <w:r w:rsidR="00126992" w:rsidRPr="003C3C0B">
        <w:rPr>
          <w:rFonts w:ascii="Times New Roman" w:hAnsi="Times New Roman" w:cs="Times New Roman"/>
          <w:i/>
          <w:color w:val="000000"/>
          <w:lang w:val="uz-Cyrl-UZ" w:eastAsia="uz-Cyrl-UZ" w:bidi="uz-Cyrl-UZ"/>
        </w:rPr>
        <w:t>hukou</w:t>
      </w:r>
      <w:r w:rsidR="00126992" w:rsidRPr="003C3C0B">
        <w:rPr>
          <w:rFonts w:ascii="Times New Roman" w:hAnsi="Times New Roman" w:cs="Times New Roman"/>
          <w:color w:val="000000"/>
          <w:lang w:val="uz-Cyrl-UZ" w:eastAsia="uz-Cyrl-UZ" w:bidi="uz-Cyrl-UZ"/>
        </w:rPr>
        <w:t xml:space="preserve"> system is state-driven rather than market-driven (2009). Analysts also disagree on the extent to which China is actually undergoing true market reforms and a post-Socialist transition.</w:t>
      </w:r>
      <w:r w:rsidR="00391E1A" w:rsidRPr="003C3C0B">
        <w:rPr>
          <w:rFonts w:ascii="Times New Roman" w:hAnsi="Times New Roman" w:cs="Times New Roman"/>
          <w:color w:val="000000"/>
          <w:lang w:val="uz-Cyrl-UZ" w:eastAsia="uz-Cyrl-UZ" w:bidi="uz-Cyrl-UZ"/>
        </w:rPr>
        <w:t xml:space="preserve"> As the empirical trends in migrant labor do not definitively show if market allocation is really driving the erosion of the </w:t>
      </w:r>
      <w:r w:rsidR="00391E1A" w:rsidRPr="003C3C0B">
        <w:rPr>
          <w:rFonts w:ascii="Times New Roman" w:hAnsi="Times New Roman" w:cs="Times New Roman"/>
          <w:i/>
          <w:color w:val="000000"/>
          <w:lang w:val="uz-Cyrl-UZ" w:eastAsia="uz-Cyrl-UZ" w:bidi="uz-Cyrl-UZ"/>
        </w:rPr>
        <w:t>hukou</w:t>
      </w:r>
      <w:r w:rsidR="00391E1A" w:rsidRPr="003C3C0B">
        <w:rPr>
          <w:rFonts w:ascii="Times New Roman" w:hAnsi="Times New Roman" w:cs="Times New Roman"/>
          <w:color w:val="000000"/>
          <w:lang w:val="uz-Cyrl-UZ" w:eastAsia="uz-Cyrl-UZ" w:bidi="uz-Cyrl-UZ"/>
        </w:rPr>
        <w:t xml:space="preserve"> system or actually reducing Maoist inequities, this study will examine a different empirical phenomenon that isolates the price mechanism and obviates the need to assess the depth or de</w:t>
      </w:r>
      <w:r w:rsidR="00732409" w:rsidRPr="003C3C0B">
        <w:rPr>
          <w:rFonts w:ascii="Times New Roman" w:hAnsi="Times New Roman" w:cs="Times New Roman"/>
          <w:color w:val="000000"/>
          <w:lang w:val="uz-Cyrl-UZ" w:eastAsia="uz-Cyrl-UZ" w:bidi="uz-Cyrl-UZ"/>
        </w:rPr>
        <w:t>gree of market reforms in China</w:t>
      </w:r>
      <w:r w:rsidR="00391E1A" w:rsidRPr="003C3C0B">
        <w:rPr>
          <w:rFonts w:ascii="Times New Roman" w:hAnsi="Times New Roman" w:cs="Times New Roman"/>
          <w:color w:val="000000"/>
          <w:lang w:val="uz-Cyrl-UZ" w:eastAsia="uz-Cyrl-UZ" w:bidi="uz-Cyrl-UZ"/>
        </w:rPr>
        <w:t>.</w:t>
      </w:r>
    </w:p>
    <w:p w14:paraId="74FE3C99" w14:textId="4527E87D" w:rsidR="009E4F44" w:rsidRPr="003C3C0B" w:rsidRDefault="000712B1" w:rsidP="00993AC5">
      <w:pPr>
        <w:spacing w:line="480" w:lineRule="auto"/>
        <w:ind w:firstLine="360"/>
        <w:rPr>
          <w:rFonts w:ascii="Times New Roman" w:hAnsi="Times New Roman" w:cs="Times New Roman"/>
        </w:rPr>
      </w:pPr>
      <w:r w:rsidRPr="003C3C0B">
        <w:rPr>
          <w:rFonts w:ascii="Times New Roman" w:hAnsi="Times New Roman" w:cs="Times New Roman"/>
        </w:rPr>
        <w:t xml:space="preserve">Just as analysts debate the effectiveness of incremental market reform in decreasing </w:t>
      </w:r>
      <w:r w:rsidRPr="003C3C0B">
        <w:rPr>
          <w:rFonts w:ascii="Times New Roman" w:hAnsi="Times New Roman" w:cs="Times New Roman"/>
          <w:i/>
        </w:rPr>
        <w:t>hukou</w:t>
      </w:r>
      <w:r w:rsidRPr="003C3C0B">
        <w:rPr>
          <w:rFonts w:ascii="Times New Roman" w:hAnsi="Times New Roman" w:cs="Times New Roman"/>
        </w:rPr>
        <w:t xml:space="preserve"> inequities, they also disagree on the degree to which the </w:t>
      </w:r>
      <w:r w:rsidRPr="003C3C0B">
        <w:rPr>
          <w:rFonts w:ascii="Times New Roman" w:hAnsi="Times New Roman" w:cs="Times New Roman"/>
          <w:i/>
        </w:rPr>
        <w:t>hukou</w:t>
      </w:r>
      <w:r w:rsidRPr="003C3C0B">
        <w:rPr>
          <w:rFonts w:ascii="Times New Roman" w:hAnsi="Times New Roman" w:cs="Times New Roman"/>
        </w:rPr>
        <w:t xml:space="preserve"> system is a legacy of historical Chinese practices. </w:t>
      </w:r>
      <w:r w:rsidR="005C4691" w:rsidRPr="003C3C0B">
        <w:rPr>
          <w:rFonts w:ascii="Times New Roman" w:hAnsi="Times New Roman" w:cs="Times New Roman"/>
        </w:rPr>
        <w:t xml:space="preserve">For instance, while noting the dramatic difference in degree of social control, Cheng and Selden claim that </w:t>
      </w:r>
      <w:r w:rsidR="00774234" w:rsidRPr="003C3C0B">
        <w:rPr>
          <w:rFonts w:ascii="Times New Roman" w:hAnsi="Times New Roman" w:cs="Times New Roman"/>
        </w:rPr>
        <w:t>“</w:t>
      </w:r>
      <w:r w:rsidR="005C4691" w:rsidRPr="003C3C0B">
        <w:rPr>
          <w:rFonts w:ascii="Times New Roman" w:hAnsi="Times New Roman" w:cs="Times New Roman"/>
        </w:rPr>
        <w:t>the</w:t>
      </w:r>
      <w:r w:rsidR="00774234" w:rsidRPr="003C3C0B">
        <w:rPr>
          <w:rFonts w:ascii="Times New Roman" w:hAnsi="Times New Roman" w:cs="Times New Roman"/>
        </w:rPr>
        <w:t xml:space="preserve"> origins of the</w:t>
      </w:r>
      <w:r w:rsidR="005C4691" w:rsidRPr="003C3C0B">
        <w:rPr>
          <w:rFonts w:ascii="Times New Roman" w:hAnsi="Times New Roman" w:cs="Times New Roman"/>
        </w:rPr>
        <w:t xml:space="preserve"> </w:t>
      </w:r>
      <w:r w:rsidR="005C4691" w:rsidRPr="003C3C0B">
        <w:rPr>
          <w:rFonts w:ascii="Times New Roman" w:hAnsi="Times New Roman" w:cs="Times New Roman"/>
          <w:i/>
        </w:rPr>
        <w:t>hukou</w:t>
      </w:r>
      <w:r w:rsidR="005C4691" w:rsidRPr="003C3C0B">
        <w:rPr>
          <w:rFonts w:ascii="Times New Roman" w:hAnsi="Times New Roman" w:cs="Times New Roman"/>
        </w:rPr>
        <w:t xml:space="preserve"> system </w:t>
      </w:r>
      <w:r w:rsidR="00774234" w:rsidRPr="003C3C0B">
        <w:rPr>
          <w:rFonts w:ascii="Times New Roman" w:hAnsi="Times New Roman" w:cs="Times New Roman"/>
        </w:rPr>
        <w:t>lie embedded in the</w:t>
      </w:r>
      <w:r w:rsidR="005C4691" w:rsidRPr="003C3C0B">
        <w:rPr>
          <w:rFonts w:ascii="Times New Roman" w:hAnsi="Times New Roman" w:cs="Times New Roman"/>
        </w:rPr>
        <w:t xml:space="preserve"> </w:t>
      </w:r>
      <w:r w:rsidR="005C4691" w:rsidRPr="003C3C0B">
        <w:rPr>
          <w:rFonts w:ascii="Times New Roman" w:hAnsi="Times New Roman" w:cs="Times New Roman"/>
          <w:i/>
        </w:rPr>
        <w:t>baojia</w:t>
      </w:r>
      <w:r w:rsidR="00774234" w:rsidRPr="003C3C0B">
        <w:rPr>
          <w:rFonts w:ascii="Times New Roman" w:hAnsi="Times New Roman" w:cs="Times New Roman"/>
        </w:rPr>
        <w:t xml:space="preserve"> system of population registration” (1999: 645), </w:t>
      </w:r>
      <w:r w:rsidR="003C3C0B" w:rsidRPr="003C3C0B">
        <w:rPr>
          <w:rFonts w:ascii="Times New Roman" w:hAnsi="Times New Roman" w:cs="Times New Roman"/>
        </w:rPr>
        <w:t>which was itself embedded in</w:t>
      </w:r>
      <w:r w:rsidR="00774234" w:rsidRPr="003C3C0B">
        <w:rPr>
          <w:rFonts w:ascii="Times New Roman" w:hAnsi="Times New Roman" w:cs="Times New Roman"/>
        </w:rPr>
        <w:t xml:space="preserve"> the </w:t>
      </w:r>
      <w:r w:rsidR="00774234" w:rsidRPr="003C3C0B">
        <w:rPr>
          <w:rFonts w:ascii="Times New Roman" w:hAnsi="Times New Roman" w:cs="Times New Roman"/>
          <w:i/>
        </w:rPr>
        <w:t>huji</w:t>
      </w:r>
      <w:r w:rsidR="00774234" w:rsidRPr="003C3C0B">
        <w:rPr>
          <w:rFonts w:ascii="Times New Roman" w:hAnsi="Times New Roman" w:cs="Times New Roman"/>
        </w:rPr>
        <w:t xml:space="preserve"> system </w:t>
      </w:r>
      <w:r w:rsidR="00C85A21" w:rsidRPr="003C3C0B">
        <w:rPr>
          <w:rFonts w:ascii="Times New Roman" w:hAnsi="Times New Roman" w:cs="Times New Roman"/>
        </w:rPr>
        <w:t>that</w:t>
      </w:r>
      <w:r w:rsidR="005C4691" w:rsidRPr="003C3C0B">
        <w:rPr>
          <w:rFonts w:ascii="Times New Roman" w:hAnsi="Times New Roman" w:cs="Times New Roman"/>
        </w:rPr>
        <w:t xml:space="preserve"> </w:t>
      </w:r>
      <w:r w:rsidR="00774234" w:rsidRPr="003C3C0B">
        <w:rPr>
          <w:rFonts w:ascii="Times New Roman" w:hAnsi="Times New Roman" w:cs="Times New Roman"/>
        </w:rPr>
        <w:t>survives under varying names</w:t>
      </w:r>
      <w:r w:rsidR="005C4691" w:rsidRPr="003C3C0B">
        <w:rPr>
          <w:rFonts w:ascii="Times New Roman" w:hAnsi="Times New Roman" w:cs="Times New Roman"/>
        </w:rPr>
        <w:t xml:space="preserve"> </w:t>
      </w:r>
      <w:r w:rsidR="00774234" w:rsidRPr="003C3C0B">
        <w:rPr>
          <w:rFonts w:ascii="Times New Roman" w:hAnsi="Times New Roman" w:cs="Times New Roman"/>
        </w:rPr>
        <w:t>in contemporary</w:t>
      </w:r>
      <w:r w:rsidR="005C4691" w:rsidRPr="003C3C0B">
        <w:rPr>
          <w:rFonts w:ascii="Times New Roman" w:hAnsi="Times New Roman" w:cs="Times New Roman"/>
        </w:rPr>
        <w:t xml:space="preserve"> Japan</w:t>
      </w:r>
      <w:r w:rsidR="00774234" w:rsidRPr="003C3C0B">
        <w:rPr>
          <w:rFonts w:ascii="Times New Roman" w:hAnsi="Times New Roman" w:cs="Times New Roman"/>
        </w:rPr>
        <w:t xml:space="preserve">, </w:t>
      </w:r>
      <w:r w:rsidR="005C4691" w:rsidRPr="003C3C0B">
        <w:rPr>
          <w:rFonts w:ascii="Times New Roman" w:hAnsi="Times New Roman" w:cs="Times New Roman"/>
        </w:rPr>
        <w:t>Korea</w:t>
      </w:r>
      <w:r w:rsidR="00C85A21" w:rsidRPr="003C3C0B">
        <w:rPr>
          <w:rFonts w:ascii="Times New Roman" w:hAnsi="Times New Roman" w:cs="Times New Roman"/>
        </w:rPr>
        <w:t>, and Taiwan</w:t>
      </w:r>
      <w:r w:rsidR="00774234" w:rsidRPr="003C3C0B">
        <w:rPr>
          <w:rFonts w:ascii="Times New Roman" w:hAnsi="Times New Roman" w:cs="Times New Roman"/>
        </w:rPr>
        <w:t>.</w:t>
      </w:r>
      <w:r w:rsidR="003C3C0B" w:rsidRPr="003C3C0B">
        <w:rPr>
          <w:rStyle w:val="FootnoteReference"/>
          <w:rFonts w:ascii="Times New Roman" w:hAnsi="Times New Roman" w:cs="Times New Roman"/>
        </w:rPr>
        <w:footnoteReference w:id="2"/>
      </w:r>
      <w:r w:rsidR="00774234" w:rsidRPr="003C3C0B">
        <w:rPr>
          <w:rFonts w:ascii="Times New Roman" w:hAnsi="Times New Roman" w:cs="Times New Roman"/>
        </w:rPr>
        <w:t xml:space="preserve"> </w:t>
      </w:r>
      <w:r w:rsidR="005C4691" w:rsidRPr="003C3C0B">
        <w:rPr>
          <w:rFonts w:ascii="Times New Roman" w:hAnsi="Times New Roman" w:cs="Times New Roman"/>
        </w:rPr>
        <w:t>Other scholars emphasize the</w:t>
      </w:r>
      <w:r w:rsidR="005C08ED" w:rsidRPr="003C3C0B">
        <w:rPr>
          <w:rFonts w:ascii="Times New Roman" w:hAnsi="Times New Roman" w:cs="Times New Roman"/>
        </w:rPr>
        <w:t xml:space="preserve"> similarities with the </w:t>
      </w:r>
      <w:r w:rsidR="005C08ED" w:rsidRPr="003C3C0B">
        <w:rPr>
          <w:rFonts w:ascii="Times New Roman" w:hAnsi="Times New Roman" w:cs="Times New Roman"/>
          <w:i/>
        </w:rPr>
        <w:t>propiska</w:t>
      </w:r>
      <w:r w:rsidR="005C08ED" w:rsidRPr="003C3C0B">
        <w:rPr>
          <w:rFonts w:ascii="Times New Roman" w:hAnsi="Times New Roman" w:cs="Times New Roman"/>
        </w:rPr>
        <w:t xml:space="preserve"> (internal passport) system utilized in the former </w:t>
      </w:r>
      <w:r w:rsidR="005C08ED" w:rsidRPr="003C3C0B">
        <w:rPr>
          <w:rFonts w:ascii="Times New Roman" w:hAnsi="Times New Roman" w:cs="Times New Roman"/>
          <w:color w:val="000000"/>
        </w:rPr>
        <w:t>Soviet Union</w:t>
      </w:r>
      <w:r w:rsidR="005C4691" w:rsidRPr="003C3C0B">
        <w:rPr>
          <w:rFonts w:ascii="Times New Roman" w:hAnsi="Times New Roman" w:cs="Times New Roman"/>
          <w:color w:val="000000"/>
        </w:rPr>
        <w:t xml:space="preserve"> and other communist countries, but again note the dramatic difference in the degree of social control (e.g., Chan 2009).</w:t>
      </w:r>
      <w:r w:rsidR="005C08ED" w:rsidRPr="003C3C0B">
        <w:rPr>
          <w:rFonts w:ascii="Times New Roman" w:hAnsi="Times New Roman" w:cs="Times New Roman"/>
        </w:rPr>
        <w:t xml:space="preserve"> </w:t>
      </w:r>
      <w:r w:rsidR="00470B12" w:rsidRPr="003C3C0B">
        <w:rPr>
          <w:rFonts w:ascii="Times New Roman" w:hAnsi="Times New Roman" w:cs="Times New Roman"/>
        </w:rPr>
        <w:t xml:space="preserve">The question of historical lineage is important as some analysts claim </w:t>
      </w:r>
      <w:r w:rsidR="00343E39" w:rsidRPr="003C3C0B">
        <w:rPr>
          <w:rFonts w:ascii="Times New Roman" w:hAnsi="Times New Roman" w:cs="Times New Roman"/>
        </w:rPr>
        <w:t>that the long historical legacy of corruption endemic to Russian society doomed the attempt at</w:t>
      </w:r>
      <w:r w:rsidR="00470B12" w:rsidRPr="003C3C0B">
        <w:rPr>
          <w:rFonts w:ascii="Times New Roman" w:hAnsi="Times New Roman" w:cs="Times New Roman"/>
        </w:rPr>
        <w:t xml:space="preserve"> market </w:t>
      </w:r>
      <w:r w:rsidR="00343E39" w:rsidRPr="003C3C0B">
        <w:rPr>
          <w:rFonts w:ascii="Times New Roman" w:hAnsi="Times New Roman" w:cs="Times New Roman"/>
        </w:rPr>
        <w:t>reform</w:t>
      </w:r>
      <w:r w:rsidR="00470B12" w:rsidRPr="003C3C0B">
        <w:rPr>
          <w:rFonts w:ascii="Times New Roman" w:hAnsi="Times New Roman" w:cs="Times New Roman"/>
        </w:rPr>
        <w:t xml:space="preserve">. </w:t>
      </w:r>
      <w:r w:rsidR="00343E39" w:rsidRPr="003C3C0B">
        <w:rPr>
          <w:rFonts w:ascii="Times New Roman" w:hAnsi="Times New Roman" w:cs="Times New Roman"/>
        </w:rPr>
        <w:t>The next section addresses this potential concern.</w:t>
      </w:r>
    </w:p>
    <w:p w14:paraId="5867B6F0" w14:textId="77777777" w:rsidR="00343E39" w:rsidRPr="003C3C0B" w:rsidRDefault="00343E39" w:rsidP="00993AC5">
      <w:pPr>
        <w:spacing w:line="480" w:lineRule="auto"/>
        <w:ind w:firstLine="360"/>
        <w:rPr>
          <w:rFonts w:ascii="Times New Roman" w:hAnsi="Times New Roman" w:cs="Times New Roman"/>
          <w:lang w:val="uz-Cyrl-UZ" w:eastAsia="uz-Cyrl-UZ" w:bidi="uz-Cyrl-UZ"/>
        </w:rPr>
      </w:pPr>
    </w:p>
    <w:p w14:paraId="1DE1EAAF" w14:textId="77777777" w:rsidR="009E4F44"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i/>
          <w:color w:val="000000"/>
          <w:lang w:val="uz-Cyrl-UZ" w:eastAsia="uz-Cyrl-UZ" w:bidi="uz-Cyrl-UZ"/>
        </w:rPr>
        <w:t>Household Registration in Historical Context</w:t>
      </w:r>
    </w:p>
    <w:p w14:paraId="7EF4F8B6" w14:textId="309E6448" w:rsidR="009E4F44" w:rsidRPr="003C3C0B" w:rsidRDefault="00074132"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What are the implications for a pervasive system of distributive inequity when faced with the transition to a market economy? Neoclassical theory is unequivocal: as long as the system of inequity and corruption is not an unalterable feature of that society, then market allocation will erode the inequities of the </w:t>
      </w:r>
      <w:r w:rsidRPr="003C3C0B">
        <w:rPr>
          <w:rFonts w:ascii="Times New Roman" w:hAnsi="Times New Roman" w:cs="Times New Roman"/>
          <w:i/>
        </w:rPr>
        <w:t>hukou</w:t>
      </w:r>
      <w:r w:rsidRPr="003C3C0B">
        <w:rPr>
          <w:rFonts w:ascii="Times New Roman" w:hAnsi="Times New Roman" w:cs="Times New Roman"/>
        </w:rPr>
        <w:t xml:space="preserve"> system. Economists often point to the long historical tradition of endemic corruption within Tsarist Russia as the reason market reforms failed. Hence, the importance of establishing that the </w:t>
      </w:r>
      <w:r w:rsidRPr="003C3C0B">
        <w:rPr>
          <w:rFonts w:ascii="Times New Roman" w:hAnsi="Times New Roman" w:cs="Times New Roman"/>
          <w:i/>
        </w:rPr>
        <w:t>hukou</w:t>
      </w:r>
      <w:r w:rsidR="00C13CB0" w:rsidRPr="003C3C0B">
        <w:rPr>
          <w:rFonts w:ascii="Times New Roman" w:hAnsi="Times New Roman" w:cs="Times New Roman"/>
        </w:rPr>
        <w:t xml:space="preserve"> system</w:t>
      </w:r>
      <w:r w:rsidRPr="003C3C0B">
        <w:rPr>
          <w:rFonts w:ascii="Times New Roman" w:hAnsi="Times New Roman" w:cs="Times New Roman"/>
        </w:rPr>
        <w:t xml:space="preserve"> is indeed unique to Communist China, having never existed in any form prior to Mao Zedong. </w:t>
      </w:r>
      <w:r w:rsidR="005C08ED" w:rsidRPr="003C3C0B">
        <w:rPr>
          <w:rFonts w:ascii="Times New Roman" w:hAnsi="Times New Roman" w:cs="Times New Roman"/>
          <w:color w:val="000000"/>
        </w:rPr>
        <w:t xml:space="preserve">Understanding the novelty and recentness of the Maoist </w:t>
      </w:r>
      <w:r w:rsidR="005C08ED" w:rsidRPr="003C3C0B">
        <w:rPr>
          <w:rFonts w:ascii="Times New Roman" w:hAnsi="Times New Roman" w:cs="Times New Roman"/>
          <w:i/>
          <w:color w:val="000000"/>
        </w:rPr>
        <w:t>hukou</w:t>
      </w:r>
      <w:r w:rsidR="005C08ED" w:rsidRPr="003C3C0B">
        <w:rPr>
          <w:rFonts w:ascii="Times New Roman" w:hAnsi="Times New Roman" w:cs="Times New Roman"/>
          <w:color w:val="000000"/>
        </w:rPr>
        <w:t xml:space="preserve"> system is important to </w:t>
      </w:r>
      <w:r w:rsidR="00CD4303" w:rsidRPr="003C3C0B">
        <w:rPr>
          <w:rFonts w:ascii="Times New Roman" w:hAnsi="Times New Roman" w:cs="Times New Roman"/>
          <w:color w:val="000000"/>
        </w:rPr>
        <w:t>dispel</w:t>
      </w:r>
      <w:r w:rsidR="005C08ED" w:rsidRPr="003C3C0B">
        <w:rPr>
          <w:rFonts w:ascii="Times New Roman" w:hAnsi="Times New Roman" w:cs="Times New Roman"/>
          <w:color w:val="000000"/>
        </w:rPr>
        <w:t xml:space="preserve"> myths concerning its purported antecedents in Chinese history and </w:t>
      </w:r>
      <w:r w:rsidR="00CD4303" w:rsidRPr="003C3C0B">
        <w:rPr>
          <w:rFonts w:ascii="Times New Roman" w:hAnsi="Times New Roman" w:cs="Times New Roman"/>
          <w:color w:val="000000"/>
        </w:rPr>
        <w:t>disarm</w:t>
      </w:r>
      <w:r w:rsidR="005C08ED" w:rsidRPr="003C3C0B">
        <w:rPr>
          <w:rFonts w:ascii="Times New Roman" w:hAnsi="Times New Roman" w:cs="Times New Roman"/>
          <w:color w:val="000000"/>
        </w:rPr>
        <w:t xml:space="preserve"> explanations of market reform failure tied to l</w:t>
      </w:r>
      <w:r w:rsidR="00231B55" w:rsidRPr="003C3C0B">
        <w:rPr>
          <w:rFonts w:ascii="Times New Roman" w:hAnsi="Times New Roman" w:cs="Times New Roman"/>
          <w:color w:val="000000"/>
        </w:rPr>
        <w:t>ong-standing historical culture</w:t>
      </w:r>
      <w:r w:rsidR="005C08ED" w:rsidRPr="003C3C0B">
        <w:rPr>
          <w:rFonts w:ascii="Times New Roman" w:hAnsi="Times New Roman" w:cs="Times New Roman"/>
          <w:color w:val="000000"/>
        </w:rPr>
        <w:t xml:space="preserve">. </w:t>
      </w:r>
      <w:r w:rsidR="00353933" w:rsidRPr="003C3C0B">
        <w:rPr>
          <w:rFonts w:ascii="Times New Roman" w:hAnsi="Times New Roman" w:cs="Times New Roman"/>
        </w:rPr>
        <w:t xml:space="preserve">While pre-Communist and ancient China had developed sophisticated systems for registering populations, these were used primarily for collecting statistics necessary for tax collection and conscription, and never to restrict migration in peacetime. Indeed, citizens of pre-Communist China dating back to ancient times generally enjoyed freedom of migration and residence; the CCP even included this always-existing right in the temporary “constitution” of 1949 and the first Constitution in 1954. </w:t>
      </w:r>
      <w:r w:rsidR="00CD4303" w:rsidRPr="003C3C0B">
        <w:rPr>
          <w:rFonts w:ascii="Times New Roman" w:hAnsi="Times New Roman" w:cs="Times New Roman"/>
        </w:rPr>
        <w:t>In sharp contrast to these promises,</w:t>
      </w:r>
      <w:r w:rsidR="005C08ED" w:rsidRPr="003C3C0B">
        <w:rPr>
          <w:rFonts w:ascii="Times New Roman" w:hAnsi="Times New Roman" w:cs="Times New Roman"/>
        </w:rPr>
        <w:t xml:space="preserve"> “the </w:t>
      </w:r>
      <w:r w:rsidR="005C08ED" w:rsidRPr="003C3C0B">
        <w:rPr>
          <w:rFonts w:ascii="Times New Roman" w:hAnsi="Times New Roman" w:cs="Times New Roman"/>
          <w:i/>
        </w:rPr>
        <w:t>hukou</w:t>
      </w:r>
      <w:r w:rsidR="005C08ED" w:rsidRPr="003C3C0B">
        <w:rPr>
          <w:rFonts w:ascii="Times New Roman" w:hAnsi="Times New Roman" w:cs="Times New Roman"/>
        </w:rPr>
        <w:t xml:space="preserve"> system made it possible to bind China’s rural population in a subaltern position on land it did not own and could not leave” (</w:t>
      </w:r>
      <w:r w:rsidR="00F83D1A" w:rsidRPr="003C3C0B">
        <w:rPr>
          <w:rFonts w:ascii="Times New Roman" w:hAnsi="Times New Roman" w:cs="Times New Roman"/>
        </w:rPr>
        <w:t>Cheng and Selden 1999: 668). I argue that t</w:t>
      </w:r>
      <w:r w:rsidR="005C08ED" w:rsidRPr="003C3C0B">
        <w:rPr>
          <w:rFonts w:ascii="Times New Roman" w:hAnsi="Times New Roman" w:cs="Times New Roman"/>
        </w:rPr>
        <w:t xml:space="preserve">his form of social and economic control is </w:t>
      </w:r>
      <w:r w:rsidR="00F83D1A" w:rsidRPr="003C3C0B">
        <w:rPr>
          <w:rFonts w:ascii="Times New Roman" w:hAnsi="Times New Roman" w:cs="Times New Roman"/>
        </w:rPr>
        <w:t>unprecedented in China history</w:t>
      </w:r>
      <w:r w:rsidR="005C08ED" w:rsidRPr="003C3C0B">
        <w:rPr>
          <w:rFonts w:ascii="Times New Roman" w:hAnsi="Times New Roman" w:cs="Times New Roman"/>
        </w:rPr>
        <w:t xml:space="preserve">. </w:t>
      </w:r>
    </w:p>
    <w:p w14:paraId="05CF330E" w14:textId="27B084EB"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Ironically, Mao Zedong liked to compare himself to the greatest leaders from Chinese antiquity while slandering their governments as universally “feudalistic.” Mao’s famous 1945 poem asks who was the greatest leader in Chinese history, comparing himself favorably to the </w:t>
      </w:r>
      <w:r w:rsidR="00353933" w:rsidRPr="003C3C0B">
        <w:rPr>
          <w:rFonts w:ascii="Times New Roman" w:hAnsi="Times New Roman" w:cs="Times New Roman"/>
        </w:rPr>
        <w:t>emperor</w:t>
      </w:r>
      <w:r w:rsidRPr="003C3C0B">
        <w:rPr>
          <w:rFonts w:ascii="Times New Roman" w:hAnsi="Times New Roman" w:cs="Times New Roman"/>
        </w:rPr>
        <w:t xml:space="preserve"> Tang Taizong.</w:t>
      </w:r>
      <w:r w:rsidRPr="003C3C0B">
        <w:rPr>
          <w:rStyle w:val="FootnoteReference"/>
          <w:rFonts w:ascii="Times New Roman" w:hAnsi="Times New Roman" w:cs="Times New Roman"/>
        </w:rPr>
        <w:footnoteReference w:id="3"/>
      </w:r>
      <w:r w:rsidRPr="003C3C0B">
        <w:rPr>
          <w:rFonts w:ascii="Times New Roman" w:hAnsi="Times New Roman" w:cs="Times New Roman"/>
        </w:rPr>
        <w:t xml:space="preserve"> It is indeed very appropriate to analyze the Maoist </w:t>
      </w:r>
      <w:r w:rsidRPr="003C3C0B">
        <w:rPr>
          <w:rFonts w:ascii="Times New Roman" w:hAnsi="Times New Roman" w:cs="Times New Roman"/>
          <w:i/>
        </w:rPr>
        <w:t>hukou</w:t>
      </w:r>
      <w:r w:rsidRPr="003C3C0B">
        <w:rPr>
          <w:rFonts w:ascii="Times New Roman" w:hAnsi="Times New Roman" w:cs="Times New Roman"/>
        </w:rPr>
        <w:t xml:space="preserve"> system in historical context in comparison to the </w:t>
      </w:r>
      <w:r w:rsidRPr="003C3C0B">
        <w:rPr>
          <w:rFonts w:ascii="Times New Roman" w:hAnsi="Times New Roman" w:cs="Times New Roman"/>
          <w:i/>
        </w:rPr>
        <w:t>huji</w:t>
      </w:r>
      <w:r w:rsidRPr="003C3C0B">
        <w:rPr>
          <w:rFonts w:ascii="Times New Roman" w:hAnsi="Times New Roman" w:cs="Times New Roman"/>
        </w:rPr>
        <w:t xml:space="preserve"> system implemented under Tang Taizong to truly appreciate how unprecedented the current system of social control is.</w:t>
      </w:r>
      <w:r w:rsidR="00CF2B15" w:rsidRPr="003C3C0B">
        <w:rPr>
          <w:rFonts w:ascii="Times New Roman" w:hAnsi="Times New Roman" w:cs="Times New Roman"/>
        </w:rPr>
        <w:t xml:space="preserve"> C</w:t>
      </w:r>
      <w:r w:rsidR="009F3CB5" w:rsidRPr="003C3C0B">
        <w:rPr>
          <w:rFonts w:ascii="Times New Roman" w:hAnsi="Times New Roman" w:cs="Times New Roman"/>
        </w:rPr>
        <w:t xml:space="preserve">ompared to </w:t>
      </w:r>
      <w:r w:rsidR="00442592" w:rsidRPr="003C3C0B">
        <w:rPr>
          <w:rFonts w:ascii="Times New Roman" w:hAnsi="Times New Roman" w:cs="Times New Roman"/>
        </w:rPr>
        <w:t>Maoist</w:t>
      </w:r>
      <w:r w:rsidR="009F3CB5" w:rsidRPr="003C3C0B">
        <w:rPr>
          <w:rFonts w:ascii="Times New Roman" w:hAnsi="Times New Roman" w:cs="Times New Roman"/>
        </w:rPr>
        <w:t xml:space="preserve"> China</w:t>
      </w:r>
      <w:r w:rsidRPr="003C3C0B">
        <w:rPr>
          <w:rFonts w:ascii="Times New Roman" w:hAnsi="Times New Roman" w:cs="Times New Roman"/>
        </w:rPr>
        <w:t xml:space="preserve">, Tang dynasty society under the emperor Tang Taizong in many ways exhibited greater social mobility, and this is partly due to the differences between the </w:t>
      </w:r>
      <w:r w:rsidRPr="003C3C0B">
        <w:rPr>
          <w:rFonts w:ascii="Times New Roman" w:hAnsi="Times New Roman" w:cs="Times New Roman"/>
          <w:i/>
        </w:rPr>
        <w:t>hukou</w:t>
      </w:r>
      <w:r w:rsidRPr="003C3C0B">
        <w:rPr>
          <w:rFonts w:ascii="Times New Roman" w:hAnsi="Times New Roman" w:cs="Times New Roman"/>
        </w:rPr>
        <w:t xml:space="preserve"> and </w:t>
      </w:r>
      <w:r w:rsidRPr="003C3C0B">
        <w:rPr>
          <w:rFonts w:ascii="Times New Roman" w:hAnsi="Times New Roman" w:cs="Times New Roman"/>
          <w:i/>
        </w:rPr>
        <w:t>huji</w:t>
      </w:r>
      <w:r w:rsidRPr="003C3C0B">
        <w:rPr>
          <w:rFonts w:ascii="Times New Roman" w:hAnsi="Times New Roman" w:cs="Times New Roman"/>
        </w:rPr>
        <w:t xml:space="preserve"> systems. While the Maoist </w:t>
      </w:r>
      <w:r w:rsidRPr="003C3C0B">
        <w:rPr>
          <w:rFonts w:ascii="Times New Roman" w:hAnsi="Times New Roman" w:cs="Times New Roman"/>
          <w:i/>
        </w:rPr>
        <w:t>hukou</w:t>
      </w:r>
      <w:r w:rsidRPr="003C3C0B">
        <w:rPr>
          <w:rFonts w:ascii="Times New Roman" w:hAnsi="Times New Roman" w:cs="Times New Roman"/>
        </w:rPr>
        <w:t xml:space="preserve"> system binds rural peasants to the land forcing them to work at subsistence levels, the ancient Chinese never pursued a policy of modified slavery that bound peasants to manors such as with serfdom in medieval Europe. On the contrary, Chinese society has never once implemented a large-scale intrusive mode of systematic slavery, but instead had limited numbers of slaves expressed always in an extrusive fashion: as punishment for crimes by citizens (Patterson 1982:42–43). This is fundamentally different from feudalism in Europe, and even among neighbors in Asia, such as Koryo Korea and Shogunate Japan, which did employ large-scale slavery not limited to criminal punishment (Patterson 1982:42).</w:t>
      </w:r>
      <w:r w:rsidRPr="003C3C0B">
        <w:rPr>
          <w:rStyle w:val="FootnoteReference"/>
          <w:rFonts w:ascii="Times New Roman" w:hAnsi="Times New Roman" w:cs="Times New Roman"/>
        </w:rPr>
        <w:footnoteReference w:id="4"/>
      </w:r>
      <w:r w:rsidRPr="003C3C0B">
        <w:rPr>
          <w:rFonts w:ascii="Times New Roman" w:hAnsi="Times New Roman" w:cs="Times New Roman"/>
        </w:rPr>
        <w:t xml:space="preserve"> Instead, the peasant farmers of Tang dynasty China owned a percentage of the land they farmed</w:t>
      </w:r>
      <w:r w:rsidR="00851D86" w:rsidRPr="003C3C0B">
        <w:rPr>
          <w:rFonts w:ascii="Times New Roman" w:hAnsi="Times New Roman" w:cs="Times New Roman"/>
        </w:rPr>
        <w:t>, could inherit land from their relatives,</w:t>
      </w:r>
      <w:r w:rsidRPr="003C3C0B">
        <w:rPr>
          <w:rFonts w:ascii="Times New Roman" w:hAnsi="Times New Roman" w:cs="Times New Roman"/>
        </w:rPr>
        <w:t xml:space="preserve"> and were free persons able to move away from their land. The Tang government deployed the </w:t>
      </w:r>
      <w:r w:rsidRPr="003C3C0B">
        <w:rPr>
          <w:rFonts w:ascii="Times New Roman" w:hAnsi="Times New Roman" w:cs="Times New Roman"/>
          <w:i/>
        </w:rPr>
        <w:t>huji</w:t>
      </w:r>
      <w:r w:rsidRPr="003C3C0B">
        <w:rPr>
          <w:rFonts w:ascii="Times New Roman" w:hAnsi="Times New Roman" w:cs="Times New Roman"/>
        </w:rPr>
        <w:t xml:space="preserve"> system primarily as a population census to better administer taxation and conscription programs (Gao et al 2006:50–51). </w:t>
      </w:r>
    </w:p>
    <w:p w14:paraId="78E658E1" w14:textId="41652745"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Far from restricting the movement of peasants such as in feudal Europe and Communist China, Tang </w:t>
      </w:r>
      <w:r w:rsidR="00B63346" w:rsidRPr="003C3C0B">
        <w:rPr>
          <w:rFonts w:ascii="Times New Roman" w:hAnsi="Times New Roman" w:cs="Times New Roman"/>
        </w:rPr>
        <w:t>China</w:t>
      </w:r>
      <w:r w:rsidRPr="003C3C0B">
        <w:rPr>
          <w:rFonts w:ascii="Times New Roman" w:hAnsi="Times New Roman" w:cs="Times New Roman"/>
        </w:rPr>
        <w:t xml:space="preserve"> allowed rural peasants to move both geographically and socially. The weakening of the old titular system of nobility (</w:t>
      </w:r>
      <w:r w:rsidRPr="003C3C0B">
        <w:rPr>
          <w:rFonts w:ascii="Times New Roman" w:hAnsi="Times New Roman" w:cs="Times New Roman"/>
          <w:i/>
        </w:rPr>
        <w:t>jiupin</w:t>
      </w:r>
      <w:r w:rsidRPr="003C3C0B">
        <w:rPr>
          <w:rFonts w:ascii="Times New Roman" w:hAnsi="Times New Roman" w:cs="Times New Roman"/>
        </w:rPr>
        <w:t xml:space="preserve"> system developed by </w:t>
      </w:r>
      <w:r w:rsidRPr="003C3C0B">
        <w:rPr>
          <w:rFonts w:ascii="Times New Roman" w:hAnsi="Times New Roman" w:cs="Times New Roman"/>
          <w:i/>
        </w:rPr>
        <w:t>Wei</w:t>
      </w:r>
      <w:r w:rsidRPr="003C3C0B">
        <w:rPr>
          <w:rFonts w:ascii="Times New Roman" w:hAnsi="Times New Roman" w:cs="Times New Roman"/>
        </w:rPr>
        <w:t xml:space="preserve"> during the Three Kingdoms</w:t>
      </w:r>
      <w:r w:rsidR="00B63346" w:rsidRPr="003C3C0B">
        <w:rPr>
          <w:rFonts w:ascii="Times New Roman" w:hAnsi="Times New Roman" w:cs="Times New Roman"/>
        </w:rPr>
        <w:t xml:space="preserve"> period</w:t>
      </w:r>
      <w:r w:rsidRPr="003C3C0B">
        <w:rPr>
          <w:rFonts w:ascii="Times New Roman" w:hAnsi="Times New Roman" w:cs="Times New Roman"/>
        </w:rPr>
        <w:t>) is emblematic of this social mobility. The Tang Chines</w:t>
      </w:r>
      <w:r w:rsidR="00980DF3" w:rsidRPr="003C3C0B">
        <w:rPr>
          <w:rFonts w:ascii="Times New Roman" w:hAnsi="Times New Roman" w:cs="Times New Roman"/>
        </w:rPr>
        <w:t>e fully developed the Imperial e</w:t>
      </w:r>
      <w:r w:rsidRPr="003C3C0B">
        <w:rPr>
          <w:rFonts w:ascii="Times New Roman" w:hAnsi="Times New Roman" w:cs="Times New Roman"/>
        </w:rPr>
        <w:t>xamination (</w:t>
      </w:r>
      <w:r w:rsidRPr="003C3C0B">
        <w:rPr>
          <w:rFonts w:ascii="Times New Roman" w:hAnsi="Times New Roman" w:cs="Times New Roman"/>
          <w:i/>
        </w:rPr>
        <w:t>gongju</w:t>
      </w:r>
      <w:r w:rsidRPr="003C3C0B">
        <w:rPr>
          <w:rFonts w:ascii="Times New Roman" w:hAnsi="Times New Roman" w:cs="Times New Roman"/>
        </w:rPr>
        <w:t xml:space="preserve">, later </w:t>
      </w:r>
      <w:r w:rsidRPr="003C3C0B">
        <w:rPr>
          <w:rFonts w:ascii="Times New Roman" w:hAnsi="Times New Roman" w:cs="Times New Roman"/>
          <w:i/>
        </w:rPr>
        <w:t>keju</w:t>
      </w:r>
      <w:r w:rsidRPr="003C3C0B">
        <w:rPr>
          <w:rFonts w:ascii="Times New Roman" w:hAnsi="Times New Roman" w:cs="Times New Roman"/>
        </w:rPr>
        <w:t xml:space="preserve">) system inherited from the previous Sui dynasty to weaken the old titular system by gradually opening all government posts to those with ability rather </w:t>
      </w:r>
      <w:r w:rsidR="00B63346" w:rsidRPr="003C3C0B">
        <w:rPr>
          <w:rFonts w:ascii="Times New Roman" w:hAnsi="Times New Roman" w:cs="Times New Roman"/>
        </w:rPr>
        <w:t>than noble blood. The Imperial e</w:t>
      </w:r>
      <w:r w:rsidRPr="003C3C0B">
        <w:rPr>
          <w:rFonts w:ascii="Times New Roman" w:hAnsi="Times New Roman" w:cs="Times New Roman"/>
        </w:rPr>
        <w:t xml:space="preserve">xamination system reached even the highest office in the Tang government: of the 369 prime ministers in the Tang dynasty, 72 entered the government </w:t>
      </w:r>
      <w:r w:rsidR="00980DF3" w:rsidRPr="003C3C0B">
        <w:rPr>
          <w:rFonts w:ascii="Times New Roman" w:hAnsi="Times New Roman" w:cs="Times New Roman"/>
        </w:rPr>
        <w:t>through the e</w:t>
      </w:r>
      <w:r w:rsidRPr="003C3C0B">
        <w:rPr>
          <w:rFonts w:ascii="Times New Roman" w:hAnsi="Times New Roman" w:cs="Times New Roman"/>
        </w:rPr>
        <w:t>xamination system rather than by virtue of their blood ties (Gao et al 2006:14, 45–46, 49, 149).</w:t>
      </w:r>
      <w:r w:rsidRPr="003C3C0B">
        <w:rPr>
          <w:rStyle w:val="FootnoteReference"/>
          <w:rFonts w:ascii="Times New Roman" w:hAnsi="Times New Roman" w:cs="Times New Roman"/>
        </w:rPr>
        <w:footnoteReference w:id="5"/>
      </w:r>
      <w:r w:rsidRPr="003C3C0B">
        <w:rPr>
          <w:rFonts w:ascii="Times New Roman" w:hAnsi="Times New Roman" w:cs="Times New Roman"/>
        </w:rPr>
        <w:t xml:space="preserve"> Many of these officers were originally of peasant origins, again demonstrating that peasants were free to leave the land and pursue other endeavors. Not only did the Imperial Examination system allow peasants to compete for offices, the Tang Chinese even opened the examination to exchange students from abroad, with successful placement by Kore</w:t>
      </w:r>
      <w:r w:rsidRPr="003C3C0B">
        <w:rPr>
          <w:rFonts w:ascii="Times New Roman" w:hAnsi="Times New Roman" w:cs="Times New Roman"/>
          <w:color w:val="000000"/>
        </w:rPr>
        <w:t>an</w:t>
      </w:r>
      <w:r w:rsidRPr="003C3C0B">
        <w:rPr>
          <w:rFonts w:ascii="Times New Roman" w:hAnsi="Times New Roman" w:cs="Times New Roman"/>
        </w:rPr>
        <w:t xml:space="preserve"> and Japanese scholars (He 2007; Kawamoto 2008; Li 2001). Hence, Tang China was never feudalistic </w:t>
      </w:r>
      <w:r w:rsidR="00851D86" w:rsidRPr="003C3C0B">
        <w:rPr>
          <w:rFonts w:ascii="Times New Roman" w:hAnsi="Times New Roman" w:cs="Times New Roman"/>
        </w:rPr>
        <w:t>with regard to</w:t>
      </w:r>
      <w:r w:rsidRPr="003C3C0B">
        <w:rPr>
          <w:rFonts w:ascii="Times New Roman" w:hAnsi="Times New Roman" w:cs="Times New Roman"/>
        </w:rPr>
        <w:t xml:space="preserve"> serfdom or any form of systematic slavery. The proper question might be, which leader in Chinese history most nearly established serfdom in China, and the answer is undeniably Mao Zedong.</w:t>
      </w:r>
    </w:p>
    <w:p w14:paraId="37ECA3CE" w14:textId="3008C9C1" w:rsidR="009E4F44" w:rsidRPr="003C3C0B" w:rsidRDefault="00F31CC7"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color w:val="000000"/>
        </w:rPr>
        <w:t xml:space="preserve">Any argument concerning unalterable cultural anomalies causing </w:t>
      </w:r>
      <w:r w:rsidR="008B1535" w:rsidRPr="003C3C0B">
        <w:rPr>
          <w:rFonts w:ascii="Times New Roman" w:hAnsi="Times New Roman" w:cs="Times New Roman"/>
        </w:rPr>
        <w:t>market reform</w:t>
      </w:r>
      <w:r w:rsidRPr="003C3C0B">
        <w:rPr>
          <w:rFonts w:ascii="Times New Roman" w:hAnsi="Times New Roman" w:cs="Times New Roman"/>
        </w:rPr>
        <w:t xml:space="preserve"> failure </w:t>
      </w:r>
      <w:r w:rsidR="008B1535" w:rsidRPr="003C3C0B">
        <w:rPr>
          <w:rFonts w:ascii="Times New Roman" w:hAnsi="Times New Roman" w:cs="Times New Roman"/>
          <w:color w:val="000000"/>
        </w:rPr>
        <w:t>assumes an</w:t>
      </w:r>
      <w:r w:rsidR="005C08ED" w:rsidRPr="003C3C0B">
        <w:rPr>
          <w:rFonts w:ascii="Times New Roman" w:hAnsi="Times New Roman" w:cs="Times New Roman"/>
          <w:color w:val="000000"/>
        </w:rPr>
        <w:t xml:space="preserve"> essentialist view </w:t>
      </w:r>
      <w:r w:rsidR="008B1535" w:rsidRPr="003C3C0B">
        <w:rPr>
          <w:rFonts w:ascii="Times New Roman" w:hAnsi="Times New Roman" w:cs="Times New Roman"/>
          <w:color w:val="000000"/>
        </w:rPr>
        <w:t xml:space="preserve">at odds with the modern </w:t>
      </w:r>
      <w:r w:rsidR="009234F5" w:rsidRPr="003C3C0B">
        <w:rPr>
          <w:rFonts w:ascii="Times New Roman" w:hAnsi="Times New Roman" w:cs="Times New Roman"/>
          <w:color w:val="000000"/>
        </w:rPr>
        <w:t>constructivist and cognitive</w:t>
      </w:r>
      <w:r w:rsidR="008B1535" w:rsidRPr="003C3C0B">
        <w:rPr>
          <w:rFonts w:ascii="Times New Roman" w:hAnsi="Times New Roman" w:cs="Times New Roman"/>
          <w:color w:val="000000"/>
        </w:rPr>
        <w:t xml:space="preserve"> </w:t>
      </w:r>
      <w:r w:rsidR="009234F5" w:rsidRPr="003C3C0B">
        <w:rPr>
          <w:rFonts w:ascii="Times New Roman" w:hAnsi="Times New Roman" w:cs="Times New Roman"/>
          <w:color w:val="000000"/>
        </w:rPr>
        <w:t>perspectives</w:t>
      </w:r>
      <w:r w:rsidR="008B1535" w:rsidRPr="003C3C0B">
        <w:rPr>
          <w:rFonts w:ascii="Times New Roman" w:hAnsi="Times New Roman" w:cs="Times New Roman"/>
          <w:color w:val="000000"/>
        </w:rPr>
        <w:t xml:space="preserve"> </w:t>
      </w:r>
      <w:r w:rsidR="009234F5" w:rsidRPr="003C3C0B">
        <w:rPr>
          <w:rFonts w:ascii="Times New Roman" w:hAnsi="Times New Roman" w:cs="Times New Roman"/>
          <w:color w:val="000000"/>
        </w:rPr>
        <w:t>on</w:t>
      </w:r>
      <w:r w:rsidR="008B1535" w:rsidRPr="003C3C0B">
        <w:rPr>
          <w:rFonts w:ascii="Times New Roman" w:hAnsi="Times New Roman" w:cs="Times New Roman"/>
          <w:color w:val="000000"/>
        </w:rPr>
        <w:t xml:space="preserve"> ethnic culture (Brubaker</w:t>
      </w:r>
      <w:r w:rsidR="009234F5" w:rsidRPr="003C3C0B">
        <w:rPr>
          <w:rFonts w:ascii="Times New Roman" w:hAnsi="Times New Roman" w:cs="Times New Roman"/>
          <w:color w:val="000000"/>
        </w:rPr>
        <w:t xml:space="preserve"> 2004, 2009</w:t>
      </w:r>
      <w:r w:rsidR="008B1535" w:rsidRPr="003C3C0B">
        <w:rPr>
          <w:rFonts w:ascii="Times New Roman" w:hAnsi="Times New Roman" w:cs="Times New Roman"/>
          <w:color w:val="000000"/>
        </w:rPr>
        <w:t xml:space="preserve">; </w:t>
      </w:r>
      <w:r w:rsidR="009234F5" w:rsidRPr="003C3C0B">
        <w:rPr>
          <w:rFonts w:ascii="Times New Roman" w:hAnsi="Times New Roman" w:cs="Times New Roman"/>
          <w:color w:val="000000"/>
        </w:rPr>
        <w:t xml:space="preserve">Brubaker, Loveman and Stamatov 2004; </w:t>
      </w:r>
      <w:r w:rsidR="008B1535" w:rsidRPr="003C3C0B">
        <w:rPr>
          <w:rFonts w:ascii="Times New Roman" w:hAnsi="Times New Roman" w:cs="Times New Roman"/>
          <w:color w:val="000000"/>
        </w:rPr>
        <w:t>Weber</w:t>
      </w:r>
      <w:r w:rsidR="00C665E3" w:rsidRPr="003C3C0B">
        <w:rPr>
          <w:rFonts w:ascii="Times New Roman" w:hAnsi="Times New Roman" w:cs="Times New Roman"/>
          <w:color w:val="000000"/>
        </w:rPr>
        <w:t xml:space="preserve"> [1922] 1978:922</w:t>
      </w:r>
      <w:r w:rsidR="009234F5" w:rsidRPr="003C3C0B">
        <w:rPr>
          <w:rFonts w:ascii="Times New Roman" w:hAnsi="Times New Roman" w:cs="Times New Roman"/>
          <w:color w:val="000000"/>
        </w:rPr>
        <w:t>–926</w:t>
      </w:r>
      <w:r w:rsidR="008B1535" w:rsidRPr="003C3C0B">
        <w:rPr>
          <w:rFonts w:ascii="Times New Roman" w:hAnsi="Times New Roman" w:cs="Times New Roman"/>
          <w:color w:val="000000"/>
        </w:rPr>
        <w:t>)</w:t>
      </w:r>
      <w:r w:rsidR="005C08ED" w:rsidRPr="003C3C0B">
        <w:rPr>
          <w:rFonts w:ascii="Times New Roman" w:hAnsi="Times New Roman" w:cs="Times New Roman"/>
          <w:color w:val="000000"/>
        </w:rPr>
        <w:t xml:space="preserve">. But even taking the argument at face value, there is no such history for China as the Maoist inequity of the </w:t>
      </w:r>
      <w:r w:rsidR="005C08ED" w:rsidRPr="003C3C0B">
        <w:rPr>
          <w:rFonts w:ascii="Times New Roman" w:hAnsi="Times New Roman" w:cs="Times New Roman"/>
          <w:i/>
          <w:color w:val="000000"/>
        </w:rPr>
        <w:t>hukou</w:t>
      </w:r>
      <w:r w:rsidR="005C08ED" w:rsidRPr="003C3C0B">
        <w:rPr>
          <w:rFonts w:ascii="Times New Roman" w:hAnsi="Times New Roman" w:cs="Times New Roman"/>
          <w:color w:val="000000"/>
        </w:rPr>
        <w:t xml:space="preserve"> system is unprecedented in Chinese history. </w:t>
      </w:r>
      <w:r w:rsidR="005C08ED" w:rsidRPr="003C3C0B">
        <w:rPr>
          <w:rFonts w:ascii="Times New Roman" w:hAnsi="Times New Roman" w:cs="Times New Roman"/>
        </w:rPr>
        <w:t xml:space="preserve">I propose that the impact of Maoist inequities on the introduction of market allocation systems </w:t>
      </w:r>
      <w:r w:rsidR="005449F0" w:rsidRPr="003C3C0B">
        <w:rPr>
          <w:rFonts w:ascii="Times New Roman" w:hAnsi="Times New Roman" w:cs="Times New Roman"/>
        </w:rPr>
        <w:t>should</w:t>
      </w:r>
      <w:r w:rsidR="005C08ED" w:rsidRPr="003C3C0B">
        <w:rPr>
          <w:rFonts w:ascii="Times New Roman" w:hAnsi="Times New Roman" w:cs="Times New Roman"/>
        </w:rPr>
        <w:t xml:space="preserve"> be understood in light of the sociocultural differences engendered by such inequities, and suggest that such differences impact financial pricing. To better understand how these inequities breed sociocultural differences, we examine the greatest beneficiaries of the </w:t>
      </w:r>
      <w:r w:rsidR="005C08ED" w:rsidRPr="003C3C0B">
        <w:rPr>
          <w:rFonts w:ascii="Times New Roman" w:hAnsi="Times New Roman" w:cs="Times New Roman"/>
          <w:i/>
        </w:rPr>
        <w:t>hukou</w:t>
      </w:r>
      <w:r w:rsidR="005C08ED" w:rsidRPr="003C3C0B">
        <w:rPr>
          <w:rFonts w:ascii="Times New Roman" w:hAnsi="Times New Roman" w:cs="Times New Roman"/>
        </w:rPr>
        <w:t xml:space="preserve"> system.</w:t>
      </w:r>
    </w:p>
    <w:p w14:paraId="0C54D740" w14:textId="77777777" w:rsidR="009E4F44" w:rsidRPr="003C3C0B" w:rsidRDefault="009E4F44" w:rsidP="00993AC5">
      <w:pPr>
        <w:spacing w:line="480" w:lineRule="auto"/>
        <w:rPr>
          <w:rFonts w:ascii="Times New Roman" w:hAnsi="Times New Roman" w:cs="Times New Roman"/>
          <w:lang w:val="uz-Cyrl-UZ" w:eastAsia="uz-Cyrl-UZ" w:bidi="uz-Cyrl-UZ"/>
        </w:rPr>
      </w:pPr>
    </w:p>
    <w:p w14:paraId="2DD27BAE" w14:textId="77777777" w:rsidR="009E4F44" w:rsidRPr="003C3C0B" w:rsidRDefault="005C08ED"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rPr>
        <w:t>Leading Cities: The Epitome of Hukou Inequity</w:t>
      </w:r>
    </w:p>
    <w:p w14:paraId="7EDF9C59" w14:textId="77777777"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The three largest </w:t>
      </w:r>
      <w:r w:rsidR="002D18EF" w:rsidRPr="003C3C0B">
        <w:rPr>
          <w:rFonts w:ascii="Times New Roman" w:hAnsi="Times New Roman" w:cs="Times New Roman"/>
        </w:rPr>
        <w:t xml:space="preserve">urban </w:t>
      </w:r>
      <w:r w:rsidRPr="003C3C0B">
        <w:rPr>
          <w:rFonts w:ascii="Times New Roman" w:hAnsi="Times New Roman" w:cs="Times New Roman"/>
        </w:rPr>
        <w:t xml:space="preserve">beneficiaries of the </w:t>
      </w:r>
      <w:r w:rsidRPr="003C3C0B">
        <w:rPr>
          <w:rFonts w:ascii="Times New Roman" w:hAnsi="Times New Roman" w:cs="Times New Roman"/>
          <w:i/>
        </w:rPr>
        <w:t>hukou</w:t>
      </w:r>
      <w:r w:rsidRPr="003C3C0B">
        <w:rPr>
          <w:rFonts w:ascii="Times New Roman" w:hAnsi="Times New Roman" w:cs="Times New Roman"/>
        </w:rPr>
        <w:t xml:space="preserve"> system over the course of CCP rule are the </w:t>
      </w:r>
      <w:r w:rsidR="002D18EF" w:rsidRPr="003C3C0B">
        <w:rPr>
          <w:rFonts w:ascii="Times New Roman" w:hAnsi="Times New Roman" w:cs="Times New Roman"/>
        </w:rPr>
        <w:t>cities</w:t>
      </w:r>
      <w:r w:rsidRPr="003C3C0B">
        <w:rPr>
          <w:rFonts w:ascii="Times New Roman" w:hAnsi="Times New Roman" w:cs="Times New Roman"/>
        </w:rPr>
        <w:t xml:space="preserve"> of Beijing, Shenzhen, and Shanghai (hereafter, the Leading Cities). Mao Zedong located the seat of political power in Beijing. After forcibly removing long-term residents from the city that they considered undesirable, the Mao-led CCP began implementing the </w:t>
      </w:r>
      <w:r w:rsidRPr="003C3C0B">
        <w:rPr>
          <w:rFonts w:ascii="Times New Roman" w:hAnsi="Times New Roman" w:cs="Times New Roman"/>
          <w:i/>
        </w:rPr>
        <w:t>hukou</w:t>
      </w:r>
      <w:r w:rsidRPr="003C3C0B">
        <w:rPr>
          <w:rFonts w:ascii="Times New Roman" w:hAnsi="Times New Roman" w:cs="Times New Roman"/>
        </w:rPr>
        <w:t xml:space="preserve"> system and siphoning resources to the capital city. As the national capital, Beijing benefited disproportionately more than other urban centers throughout the history of Communist rule.</w:t>
      </w:r>
    </w:p>
    <w:p w14:paraId="637DEFE0" w14:textId="4D00A399" w:rsidR="009E4F44" w:rsidRPr="003C3C0B" w:rsidRDefault="00647E4A"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After</w:t>
      </w:r>
      <w:r w:rsidR="005C08ED" w:rsidRPr="003C3C0B">
        <w:rPr>
          <w:rFonts w:ascii="Times New Roman" w:hAnsi="Times New Roman" w:cs="Times New Roman"/>
        </w:rPr>
        <w:t xml:space="preserve"> Mao’s death and Deng Xiaoping’s </w:t>
      </w:r>
      <w:r w:rsidRPr="003C3C0B">
        <w:rPr>
          <w:rFonts w:ascii="Times New Roman" w:hAnsi="Times New Roman" w:cs="Times New Roman"/>
        </w:rPr>
        <w:t>out-maneuvering</w:t>
      </w:r>
      <w:r w:rsidR="005C08ED" w:rsidRPr="003C3C0B">
        <w:rPr>
          <w:rFonts w:ascii="Times New Roman" w:hAnsi="Times New Roman" w:cs="Times New Roman"/>
        </w:rPr>
        <w:t xml:space="preserve"> </w:t>
      </w:r>
      <w:r w:rsidRPr="003C3C0B">
        <w:rPr>
          <w:rFonts w:ascii="Times New Roman" w:hAnsi="Times New Roman" w:cs="Times New Roman"/>
        </w:rPr>
        <w:t xml:space="preserve">of </w:t>
      </w:r>
      <w:r w:rsidR="005C08ED" w:rsidRPr="003C3C0B">
        <w:rPr>
          <w:rFonts w:ascii="Times New Roman" w:hAnsi="Times New Roman" w:cs="Times New Roman"/>
        </w:rPr>
        <w:t>Hua</w:t>
      </w:r>
      <w:r w:rsidR="003C35C6" w:rsidRPr="003C3C0B">
        <w:rPr>
          <w:rFonts w:ascii="Times New Roman" w:hAnsi="Times New Roman" w:cs="Times New Roman"/>
        </w:rPr>
        <w:t xml:space="preserve"> </w:t>
      </w:r>
      <w:r w:rsidR="00DF2AE4" w:rsidRPr="003C3C0B">
        <w:rPr>
          <w:rFonts w:ascii="Times New Roman" w:hAnsi="Times New Roman" w:cs="Times New Roman"/>
        </w:rPr>
        <w:t>Guofeng</w:t>
      </w:r>
      <w:r w:rsidR="005C08ED" w:rsidRPr="003C3C0B">
        <w:rPr>
          <w:rFonts w:ascii="Times New Roman" w:hAnsi="Times New Roman" w:cs="Times New Roman"/>
        </w:rPr>
        <w:t xml:space="preserve">, Deng sought to transform China and open it to </w:t>
      </w:r>
      <w:r w:rsidR="003C35C6" w:rsidRPr="003C3C0B">
        <w:rPr>
          <w:rFonts w:ascii="Times New Roman" w:hAnsi="Times New Roman" w:cs="Times New Roman"/>
        </w:rPr>
        <w:t>trade</w:t>
      </w:r>
      <w:r w:rsidR="005C08ED" w:rsidRPr="003C3C0B">
        <w:rPr>
          <w:rFonts w:ascii="Times New Roman" w:hAnsi="Times New Roman" w:cs="Times New Roman"/>
        </w:rPr>
        <w:t xml:space="preserve"> through a southern gate accessing Hong Kong. In sharp contrast to Mao, Deng believed the solution to dissatisfied youth fleeing to Hong Kong was not more fences and border patrols, “but in improving the economy of Guangdong so young people would not feel that they had to flee to Hong Kong to find jobs” (Vogel 2011:219). His goal of setting up an export-processing zone across the border from Hong Kong became the Shenzhen Special Economic Zone (SEZ). Within three decades after granting Guangdong and especially the Shenzhen SEZ special status, Chinese exports grew </w:t>
      </w:r>
      <w:r w:rsidR="00F000E8" w:rsidRPr="003C3C0B">
        <w:rPr>
          <w:rFonts w:ascii="Times New Roman" w:hAnsi="Times New Roman" w:cs="Times New Roman"/>
        </w:rPr>
        <w:t>more than a hundred-fold</w:t>
      </w:r>
      <w:r w:rsidR="005C08ED" w:rsidRPr="003C3C0B">
        <w:rPr>
          <w:rFonts w:ascii="Times New Roman" w:hAnsi="Times New Roman" w:cs="Times New Roman"/>
        </w:rPr>
        <w:t>, with more than one-third</w:t>
      </w:r>
      <w:r w:rsidR="00F000E8" w:rsidRPr="003C3C0B">
        <w:rPr>
          <w:rFonts w:ascii="Times New Roman" w:hAnsi="Times New Roman" w:cs="Times New Roman"/>
        </w:rPr>
        <w:t xml:space="preserve"> of the gains accruing</w:t>
      </w:r>
      <w:r w:rsidR="005C08ED" w:rsidRPr="003C3C0B">
        <w:rPr>
          <w:rFonts w:ascii="Times New Roman" w:hAnsi="Times New Roman" w:cs="Times New Roman"/>
        </w:rPr>
        <w:t xml:space="preserve"> </w:t>
      </w:r>
      <w:r w:rsidR="00F000E8" w:rsidRPr="003C3C0B">
        <w:rPr>
          <w:rFonts w:ascii="Times New Roman" w:hAnsi="Times New Roman" w:cs="Times New Roman"/>
        </w:rPr>
        <w:t>to</w:t>
      </w:r>
      <w:r w:rsidR="005C08ED" w:rsidRPr="003C3C0B">
        <w:rPr>
          <w:rFonts w:ascii="Times New Roman" w:hAnsi="Times New Roman" w:cs="Times New Roman"/>
        </w:rPr>
        <w:t xml:space="preserve"> Guangdong. Under Deng’s reforms, which disproportionately favored the SEZs, none of the SEZs benefited more than Shenzhen (Liang 1999; Vogel 2011).</w:t>
      </w:r>
    </w:p>
    <w:p w14:paraId="716853CA" w14:textId="428F4E5E" w:rsidR="00B709E0"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Likewise, Jiang Zemin’s rise to power also meant the re-emergence of Shanghai. In the 1930s, Shanghai was the most cosmopolitan city in Asia, with some 300,000 foreigners. In terms of trade and finance, Shanghai was </w:t>
      </w:r>
      <w:r w:rsidR="00E32DA8" w:rsidRPr="003C3C0B">
        <w:rPr>
          <w:rFonts w:ascii="Times New Roman" w:hAnsi="Times New Roman" w:cs="Times New Roman"/>
        </w:rPr>
        <w:t xml:space="preserve">then </w:t>
      </w:r>
      <w:r w:rsidRPr="003C3C0B">
        <w:rPr>
          <w:rFonts w:ascii="Times New Roman" w:hAnsi="Times New Roman" w:cs="Times New Roman"/>
        </w:rPr>
        <w:t xml:space="preserve">more important than Hong Kong. However, Communist rule significantly disadvantaged Shanghai as Party leaders worried about the “comprador mentality” of Shanghainese in bending to foreign will. It was for this very reason that </w:t>
      </w:r>
      <w:r w:rsidR="00E32DA8" w:rsidRPr="003C3C0B">
        <w:rPr>
          <w:rFonts w:ascii="Times New Roman" w:hAnsi="Times New Roman" w:cs="Times New Roman"/>
        </w:rPr>
        <w:t>Deng</w:t>
      </w:r>
      <w:r w:rsidRPr="003C3C0B">
        <w:rPr>
          <w:rFonts w:ascii="Times New Roman" w:hAnsi="Times New Roman" w:cs="Times New Roman"/>
        </w:rPr>
        <w:t xml:space="preserve"> did not seriously consider Shanghai as a candidate for SEZ status (Vogel 2011:402). Jiang Zemin came from Shanghai and rose to prominence in the Party when, as the mayor of Shanghai, he peacefully ended local pro-democracy demonstrations during the student movement of 1986 (Vogel 2011:578). His ascension as paramount leader after Deng meant official favoritism for Shanghai, such as support for the Pudong development </w:t>
      </w:r>
      <w:r w:rsidR="00CD33D3" w:rsidRPr="003C3C0B">
        <w:rPr>
          <w:rFonts w:ascii="Times New Roman" w:hAnsi="Times New Roman" w:cs="Times New Roman"/>
        </w:rPr>
        <w:t>region</w:t>
      </w:r>
      <w:r w:rsidRPr="003C3C0B">
        <w:rPr>
          <w:rFonts w:ascii="Times New Roman" w:hAnsi="Times New Roman" w:cs="Times New Roman"/>
        </w:rPr>
        <w:t>.</w:t>
      </w:r>
    </w:p>
    <w:p w14:paraId="4A637068" w14:textId="37E1F895"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The main argument of this paper is that the beneficiaries of Maoist inequities, primarily those who originate from the Leading Cities, will be more predisposed to sympathize with Mao and CCP rule. </w:t>
      </w:r>
      <w:r w:rsidR="005400B5" w:rsidRPr="003C3C0B">
        <w:rPr>
          <w:rFonts w:ascii="Times New Roman" w:hAnsi="Times New Roman" w:cs="Times New Roman"/>
        </w:rPr>
        <w:t xml:space="preserve">A common thread throughout CCP rule is the attention </w:t>
      </w:r>
      <w:r w:rsidR="00083B3F" w:rsidRPr="003C3C0B">
        <w:rPr>
          <w:rFonts w:ascii="Times New Roman" w:hAnsi="Times New Roman" w:cs="Times New Roman"/>
        </w:rPr>
        <w:t>to</w:t>
      </w:r>
      <w:r w:rsidR="00EB7C00" w:rsidRPr="003C3C0B">
        <w:rPr>
          <w:rFonts w:ascii="Times New Roman" w:hAnsi="Times New Roman" w:cs="Times New Roman"/>
        </w:rPr>
        <w:t xml:space="preserve"> propaganda work</w:t>
      </w:r>
      <w:r w:rsidR="005400B5" w:rsidRPr="003C3C0B">
        <w:rPr>
          <w:rFonts w:ascii="Times New Roman" w:hAnsi="Times New Roman" w:cs="Times New Roman"/>
        </w:rPr>
        <w:t xml:space="preserve">. </w:t>
      </w:r>
      <w:r w:rsidR="00EB7C00" w:rsidRPr="003C3C0B">
        <w:rPr>
          <w:rFonts w:ascii="Times New Roman" w:hAnsi="Times New Roman" w:cs="Times New Roman"/>
        </w:rPr>
        <w:t>Even today, the education system is driven by Deng’s decision</w:t>
      </w:r>
      <w:r w:rsidR="00B709E0" w:rsidRPr="003C3C0B">
        <w:rPr>
          <w:rFonts w:ascii="Times New Roman" w:hAnsi="Times New Roman" w:cs="Times New Roman"/>
        </w:rPr>
        <w:t xml:space="preserve"> post-Tiananmen to push patriotic “education” to regain the allegiance of China’s youth and </w:t>
      </w:r>
      <w:r w:rsidR="00E32DA8" w:rsidRPr="003C3C0B">
        <w:rPr>
          <w:rFonts w:ascii="Times New Roman" w:hAnsi="Times New Roman" w:cs="Times New Roman"/>
        </w:rPr>
        <w:t>justify Communist rule</w:t>
      </w:r>
      <w:r w:rsidR="00B709E0" w:rsidRPr="003C3C0B">
        <w:rPr>
          <w:rFonts w:ascii="Times New Roman" w:hAnsi="Times New Roman" w:cs="Times New Roman"/>
        </w:rPr>
        <w:t>, with the Propaganda Department skillfully publicizing anti-CCP statements as anti-Chinese (Vogel 2011:661–663). Patriotic “education” explicitly linked nati</w:t>
      </w:r>
      <w:r w:rsidR="00387148" w:rsidRPr="003C3C0B">
        <w:rPr>
          <w:rFonts w:ascii="Times New Roman" w:hAnsi="Times New Roman" w:cs="Times New Roman"/>
        </w:rPr>
        <w:t xml:space="preserve">onalism to the CCP </w:t>
      </w:r>
      <w:r w:rsidR="00B709E0" w:rsidRPr="003C3C0B">
        <w:rPr>
          <w:rFonts w:ascii="Times New Roman" w:hAnsi="Times New Roman" w:cs="Times New Roman"/>
        </w:rPr>
        <w:t>(Zhao 2004:213–247; Zhao 1998; Cohen 2003:166–169).</w:t>
      </w:r>
      <w:r w:rsidR="00B709E0" w:rsidRPr="003C3C0B">
        <w:rPr>
          <w:rFonts w:ascii="Times New Roman" w:hAnsi="Times New Roman" w:cs="Times New Roman"/>
          <w:lang w:val="uz-Cyrl-UZ" w:eastAsia="uz-Cyrl-UZ" w:bidi="uz-Cyrl-UZ"/>
        </w:rPr>
        <w:t xml:space="preserve"> </w:t>
      </w:r>
      <w:r w:rsidR="005400B5" w:rsidRPr="003C3C0B">
        <w:rPr>
          <w:rFonts w:ascii="Times New Roman" w:hAnsi="Times New Roman" w:cs="Times New Roman"/>
        </w:rPr>
        <w:t>While such active patriotic education affects belief systems and orientations, individuals are not drones. I argue that the</w:t>
      </w:r>
      <w:r w:rsidR="00387148" w:rsidRPr="003C3C0B">
        <w:rPr>
          <w:rFonts w:ascii="Times New Roman" w:hAnsi="Times New Roman" w:cs="Times New Roman"/>
        </w:rPr>
        <w:t>ir formative</w:t>
      </w:r>
      <w:r w:rsidR="005400B5" w:rsidRPr="003C3C0B">
        <w:rPr>
          <w:rFonts w:ascii="Times New Roman" w:hAnsi="Times New Roman" w:cs="Times New Roman"/>
        </w:rPr>
        <w:t xml:space="preserve"> </w:t>
      </w:r>
      <w:r w:rsidR="00387148" w:rsidRPr="003C3C0B">
        <w:rPr>
          <w:rFonts w:ascii="Times New Roman" w:hAnsi="Times New Roman" w:cs="Times New Roman"/>
        </w:rPr>
        <w:t>environment</w:t>
      </w:r>
      <w:r w:rsidR="00B709E0" w:rsidRPr="003C3C0B">
        <w:rPr>
          <w:rFonts w:ascii="Times New Roman" w:hAnsi="Times New Roman" w:cs="Times New Roman"/>
        </w:rPr>
        <w:t>, in particular the material inequities they face, impacts the degree to which individuals respond to such patriotic education</w:t>
      </w:r>
      <w:r w:rsidR="005400B5" w:rsidRPr="003C3C0B">
        <w:rPr>
          <w:rFonts w:ascii="Times New Roman" w:hAnsi="Times New Roman" w:cs="Times New Roman"/>
        </w:rPr>
        <w:t xml:space="preserve">. </w:t>
      </w:r>
      <w:r w:rsidRPr="003C3C0B">
        <w:rPr>
          <w:rFonts w:ascii="Times New Roman" w:hAnsi="Times New Roman" w:cs="Times New Roman"/>
        </w:rPr>
        <w:t>This predisposition could arise for a number of reasons</w:t>
      </w:r>
      <w:r w:rsidR="009F2E51" w:rsidRPr="003C3C0B">
        <w:rPr>
          <w:rFonts w:ascii="Times New Roman" w:hAnsi="Times New Roman" w:cs="Times New Roman"/>
        </w:rPr>
        <w:t>,</w:t>
      </w:r>
      <w:r w:rsidRPr="003C3C0B">
        <w:rPr>
          <w:rFonts w:ascii="Times New Roman" w:hAnsi="Times New Roman" w:cs="Times New Roman"/>
        </w:rPr>
        <w:t xml:space="preserve"> such as from the relatively better treatment they received growing up with state-provided welfare. I argue that those who originate from the Leading Cities are advantaged in two distinctly different ways: materially and cognitively. Mao implemented the </w:t>
      </w:r>
      <w:r w:rsidRPr="003C3C0B">
        <w:rPr>
          <w:rFonts w:ascii="Times New Roman" w:hAnsi="Times New Roman" w:cs="Times New Roman"/>
          <w:i/>
        </w:rPr>
        <w:t>hukou</w:t>
      </w:r>
      <w:r w:rsidRPr="003C3C0B">
        <w:rPr>
          <w:rFonts w:ascii="Times New Roman" w:hAnsi="Times New Roman" w:cs="Times New Roman"/>
        </w:rPr>
        <w:t xml:space="preserve"> system to extract resources from the countryside to feed the cities. Materially, Maoist inequities favored urban dwellers with more state-subsidized food, housing, employment, retirement benefits, and education. Economists often focus on these endowments, and for good reason, as they impact market outcomes through </w:t>
      </w:r>
      <w:r w:rsidR="006501DB" w:rsidRPr="003C3C0B">
        <w:rPr>
          <w:rFonts w:ascii="Times New Roman" w:hAnsi="Times New Roman" w:cs="Times New Roman"/>
        </w:rPr>
        <w:t>resource</w:t>
      </w:r>
      <w:r w:rsidRPr="003C3C0B">
        <w:rPr>
          <w:rFonts w:ascii="Times New Roman" w:hAnsi="Times New Roman" w:cs="Times New Roman"/>
        </w:rPr>
        <w:t xml:space="preserve"> constraints. Furthermore, better education could also impact market outcomes through increased human capital. However, analysts have yet to seriously examine the cognitive advantages of originating from the Leading Cities, which this study undertakes in the following sections. </w:t>
      </w:r>
    </w:p>
    <w:p w14:paraId="63DC21B7" w14:textId="77777777"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The </w:t>
      </w:r>
      <w:r w:rsidR="00525975" w:rsidRPr="003C3C0B">
        <w:rPr>
          <w:rFonts w:ascii="Times New Roman" w:hAnsi="Times New Roman" w:cs="Times New Roman"/>
        </w:rPr>
        <w:t xml:space="preserve">research </w:t>
      </w:r>
      <w:r w:rsidRPr="003C3C0B">
        <w:rPr>
          <w:rFonts w:ascii="Times New Roman" w:hAnsi="Times New Roman" w:cs="Times New Roman"/>
        </w:rPr>
        <w:t>question is whether these</w:t>
      </w:r>
      <w:r w:rsidR="00525975" w:rsidRPr="003C3C0B">
        <w:rPr>
          <w:rFonts w:ascii="Times New Roman" w:hAnsi="Times New Roman" w:cs="Times New Roman"/>
        </w:rPr>
        <w:t xml:space="preserve"> cognitive differences </w:t>
      </w:r>
      <w:r w:rsidRPr="003C3C0B">
        <w:rPr>
          <w:rFonts w:ascii="Times New Roman" w:hAnsi="Times New Roman" w:cs="Times New Roman"/>
        </w:rPr>
        <w:t>lead to differential performance under a market price mechanism favoring those already unfairly advantaged</w:t>
      </w:r>
      <w:r w:rsidR="00525975" w:rsidRPr="003C3C0B">
        <w:rPr>
          <w:rFonts w:ascii="Times New Roman" w:hAnsi="Times New Roman" w:cs="Times New Roman"/>
        </w:rPr>
        <w:t xml:space="preserve"> by the Maoist </w:t>
      </w:r>
      <w:r w:rsidR="00525975" w:rsidRPr="003C3C0B">
        <w:rPr>
          <w:rFonts w:ascii="Times New Roman" w:hAnsi="Times New Roman" w:cs="Times New Roman"/>
          <w:i/>
        </w:rPr>
        <w:t>hukou</w:t>
      </w:r>
      <w:r w:rsidR="00525975" w:rsidRPr="003C3C0B">
        <w:rPr>
          <w:rFonts w:ascii="Times New Roman" w:hAnsi="Times New Roman" w:cs="Times New Roman"/>
        </w:rPr>
        <w:t xml:space="preserve"> system</w:t>
      </w:r>
      <w:r w:rsidRPr="003C3C0B">
        <w:rPr>
          <w:rFonts w:ascii="Times New Roman" w:hAnsi="Times New Roman" w:cs="Times New Roman"/>
        </w:rPr>
        <w:t xml:space="preserve">. For neoclassical theory, introduction of the market price mechanism to allocate resources in a former command economy should ameliorate the inequitable distribution of resources. While </w:t>
      </w:r>
      <w:r w:rsidR="00E57F73" w:rsidRPr="003C3C0B">
        <w:rPr>
          <w:rFonts w:ascii="Times New Roman" w:hAnsi="Times New Roman" w:cs="Times New Roman"/>
        </w:rPr>
        <w:t xml:space="preserve">such inequities </w:t>
      </w:r>
      <w:r w:rsidRPr="003C3C0B">
        <w:rPr>
          <w:rFonts w:ascii="Times New Roman" w:hAnsi="Times New Roman" w:cs="Times New Roman"/>
        </w:rPr>
        <w:t xml:space="preserve">could persist due to </w:t>
      </w:r>
      <w:r w:rsidR="005306BC" w:rsidRPr="003C3C0B">
        <w:rPr>
          <w:rFonts w:ascii="Times New Roman" w:hAnsi="Times New Roman" w:cs="Times New Roman"/>
        </w:rPr>
        <w:t>endemic</w:t>
      </w:r>
      <w:r w:rsidRPr="003C3C0B">
        <w:rPr>
          <w:rFonts w:ascii="Times New Roman" w:hAnsi="Times New Roman" w:cs="Times New Roman"/>
        </w:rPr>
        <w:t xml:space="preserve"> corruption or large differences in </w:t>
      </w:r>
      <w:r w:rsidR="005306BC" w:rsidRPr="003C3C0B">
        <w:rPr>
          <w:rFonts w:ascii="Times New Roman" w:hAnsi="Times New Roman" w:cs="Times New Roman"/>
        </w:rPr>
        <w:t>initial</w:t>
      </w:r>
      <w:r w:rsidRPr="003C3C0B">
        <w:rPr>
          <w:rFonts w:ascii="Times New Roman" w:hAnsi="Times New Roman" w:cs="Times New Roman"/>
        </w:rPr>
        <w:t xml:space="preserve"> endowments even in the face of gradual market erosion, the price mechanism should not </w:t>
      </w:r>
      <w:r w:rsidRPr="003C3C0B">
        <w:rPr>
          <w:rFonts w:ascii="Times New Roman" w:hAnsi="Times New Roman" w:cs="Times New Roman"/>
          <w:i/>
        </w:rPr>
        <w:t>exacerbate</w:t>
      </w:r>
      <w:r w:rsidRPr="003C3C0B">
        <w:rPr>
          <w:rFonts w:ascii="Times New Roman" w:hAnsi="Times New Roman" w:cs="Times New Roman"/>
        </w:rPr>
        <w:t xml:space="preserve"> </w:t>
      </w:r>
      <w:r w:rsidR="005306BC" w:rsidRPr="003C3C0B">
        <w:rPr>
          <w:rFonts w:ascii="Times New Roman" w:hAnsi="Times New Roman" w:cs="Times New Roman"/>
        </w:rPr>
        <w:t>inequities. However, s</w:t>
      </w:r>
      <w:r w:rsidRPr="003C3C0B">
        <w:rPr>
          <w:rFonts w:ascii="Times New Roman" w:hAnsi="Times New Roman" w:cs="Times New Roman"/>
        </w:rPr>
        <w:t xml:space="preserve">uch a conclusion </w:t>
      </w:r>
      <w:r w:rsidR="00E57F73" w:rsidRPr="003C3C0B">
        <w:rPr>
          <w:rFonts w:ascii="Times New Roman" w:hAnsi="Times New Roman" w:cs="Times New Roman"/>
        </w:rPr>
        <w:t>considers</w:t>
      </w:r>
      <w:r w:rsidRPr="003C3C0B">
        <w:rPr>
          <w:rFonts w:ascii="Times New Roman" w:hAnsi="Times New Roman" w:cs="Times New Roman"/>
        </w:rPr>
        <w:t xml:space="preserve"> only the material advantages conferred by the </w:t>
      </w:r>
      <w:r w:rsidRPr="003C3C0B">
        <w:rPr>
          <w:rFonts w:ascii="Times New Roman" w:hAnsi="Times New Roman" w:cs="Times New Roman"/>
          <w:i/>
        </w:rPr>
        <w:t>hukou</w:t>
      </w:r>
      <w:r w:rsidRPr="003C3C0B">
        <w:rPr>
          <w:rFonts w:ascii="Times New Roman" w:hAnsi="Times New Roman" w:cs="Times New Roman"/>
        </w:rPr>
        <w:t xml:space="preserve"> system. </w:t>
      </w:r>
      <w:r w:rsidR="005306BC" w:rsidRPr="003C3C0B">
        <w:rPr>
          <w:rFonts w:ascii="Times New Roman" w:hAnsi="Times New Roman" w:cs="Times New Roman"/>
        </w:rPr>
        <w:t xml:space="preserve">I argue that these results do not obtain once we </w:t>
      </w:r>
      <w:r w:rsidRPr="003C3C0B">
        <w:rPr>
          <w:rFonts w:ascii="Times New Roman" w:hAnsi="Times New Roman" w:cs="Times New Roman"/>
        </w:rPr>
        <w:t xml:space="preserve">account </w:t>
      </w:r>
      <w:r w:rsidR="005306BC" w:rsidRPr="003C3C0B">
        <w:rPr>
          <w:rFonts w:ascii="Times New Roman" w:hAnsi="Times New Roman" w:cs="Times New Roman"/>
        </w:rPr>
        <w:t xml:space="preserve">for </w:t>
      </w:r>
      <w:r w:rsidRPr="003C3C0B">
        <w:rPr>
          <w:rFonts w:ascii="Times New Roman" w:hAnsi="Times New Roman" w:cs="Times New Roman"/>
        </w:rPr>
        <w:t>the cognitive aspects of Maoist inequities. The choice of a test-site for examining this question is critical, as scholars debate the actual degree of market reform in China. I discuss the choice of the Hong Kong IPO market as the test-site in the next section.</w:t>
      </w:r>
    </w:p>
    <w:p w14:paraId="0F0664D1" w14:textId="77777777" w:rsidR="009E4F44" w:rsidRPr="003C3C0B" w:rsidRDefault="009E4F44" w:rsidP="00993AC5">
      <w:pPr>
        <w:spacing w:line="480" w:lineRule="auto"/>
        <w:ind w:firstLine="360"/>
        <w:rPr>
          <w:rFonts w:ascii="Times New Roman" w:hAnsi="Times New Roman" w:cs="Times New Roman"/>
          <w:lang w:val="uz-Cyrl-UZ" w:eastAsia="uz-Cyrl-UZ" w:bidi="uz-Cyrl-UZ"/>
        </w:rPr>
      </w:pPr>
    </w:p>
    <w:p w14:paraId="035658A8" w14:textId="77777777" w:rsidR="009E4F44"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SITE SELECTION: HONG KONG INITIAL PUBLIC OFFERING MARKET</w:t>
      </w:r>
    </w:p>
    <w:p w14:paraId="2293D763" w14:textId="77777777" w:rsidR="009E4F44" w:rsidRPr="003C3C0B" w:rsidRDefault="009E4F44" w:rsidP="00993AC5">
      <w:pPr>
        <w:spacing w:line="480" w:lineRule="auto"/>
        <w:rPr>
          <w:rFonts w:ascii="Times New Roman" w:hAnsi="Times New Roman" w:cs="Times New Roman"/>
          <w:lang w:val="uz-Cyrl-UZ" w:eastAsia="uz-Cyrl-UZ" w:bidi="uz-Cyrl-UZ"/>
        </w:rPr>
      </w:pPr>
    </w:p>
    <w:p w14:paraId="1CBAA6D7" w14:textId="554C8CBD"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color w:val="000000"/>
        </w:rPr>
        <w:t xml:space="preserve">We examine the Hong Kong Initial Public Offering (IPO) market because IPO </w:t>
      </w:r>
      <w:r w:rsidR="008C60A7" w:rsidRPr="003C3C0B">
        <w:rPr>
          <w:rFonts w:ascii="Times New Roman" w:hAnsi="Times New Roman" w:cs="Times New Roman"/>
          <w:color w:val="000000"/>
        </w:rPr>
        <w:t>under</w:t>
      </w:r>
      <w:r w:rsidRPr="003C3C0B">
        <w:rPr>
          <w:rFonts w:ascii="Times New Roman" w:hAnsi="Times New Roman" w:cs="Times New Roman"/>
          <w:color w:val="000000"/>
        </w:rPr>
        <w:t xml:space="preserve">pricing </w:t>
      </w:r>
      <w:r w:rsidR="00D32DDF" w:rsidRPr="003C3C0B">
        <w:rPr>
          <w:rFonts w:ascii="Times New Roman" w:hAnsi="Times New Roman" w:cs="Times New Roman"/>
          <w:color w:val="000000"/>
        </w:rPr>
        <w:t>is an</w:t>
      </w:r>
      <w:r w:rsidRPr="003C3C0B">
        <w:rPr>
          <w:rFonts w:ascii="Times New Roman" w:hAnsi="Times New Roman" w:cs="Times New Roman"/>
          <w:color w:val="000000"/>
        </w:rPr>
        <w:t xml:space="preserve"> excellent indicator of inequitable </w:t>
      </w:r>
      <w:r w:rsidR="001D1385" w:rsidRPr="003C3C0B">
        <w:rPr>
          <w:rFonts w:ascii="Times New Roman" w:hAnsi="Times New Roman" w:cs="Times New Roman"/>
          <w:color w:val="000000"/>
        </w:rPr>
        <w:t>outcomes</w:t>
      </w:r>
      <w:r w:rsidRPr="003C3C0B">
        <w:rPr>
          <w:rFonts w:ascii="Times New Roman" w:hAnsi="Times New Roman" w:cs="Times New Roman"/>
          <w:color w:val="000000"/>
        </w:rPr>
        <w:t xml:space="preserve"> and the Hong Kong market is an important destination for Mainland Chinese issuers, one that implements U.S. IPO pricing practices unlike the exchanges in China (Shanghai and Shenzhen).</w:t>
      </w:r>
      <w:r w:rsidR="00D32DDF" w:rsidRPr="003C3C0B">
        <w:rPr>
          <w:rFonts w:ascii="Times New Roman" w:hAnsi="Times New Roman" w:cs="Times New Roman"/>
          <w:color w:val="000000"/>
        </w:rPr>
        <w:t xml:space="preserve"> Economists have long noted that IPOs exhibit high first-day returns that contradict neoclassical theory</w:t>
      </w:r>
      <w:r w:rsidR="00767C2B" w:rsidRPr="003C3C0B">
        <w:rPr>
          <w:rFonts w:ascii="Times New Roman" w:hAnsi="Times New Roman" w:cs="Times New Roman"/>
          <w:color w:val="000000"/>
        </w:rPr>
        <w:t xml:space="preserve"> (Ritter and Welch </w:t>
      </w:r>
      <w:r w:rsidR="00B91325" w:rsidRPr="003C3C0B">
        <w:rPr>
          <w:rFonts w:ascii="Times New Roman" w:hAnsi="Times New Roman" w:cs="Times New Roman"/>
          <w:color w:val="000000"/>
        </w:rPr>
        <w:t>2002</w:t>
      </w:r>
      <w:r w:rsidR="00767C2B" w:rsidRPr="003C3C0B">
        <w:rPr>
          <w:rFonts w:ascii="Times New Roman" w:hAnsi="Times New Roman" w:cs="Times New Roman"/>
          <w:color w:val="000000"/>
        </w:rPr>
        <w:t>)</w:t>
      </w:r>
      <w:r w:rsidR="00D32DDF" w:rsidRPr="003C3C0B">
        <w:rPr>
          <w:rFonts w:ascii="Times New Roman" w:hAnsi="Times New Roman" w:cs="Times New Roman"/>
          <w:color w:val="000000"/>
        </w:rPr>
        <w:t>. Such "underpricing" results when issuers sell their shares too cheaply to initial buyers of the IPO, and these buyers fli</w:t>
      </w:r>
      <w:r w:rsidR="00767C2B" w:rsidRPr="003C3C0B">
        <w:rPr>
          <w:rFonts w:ascii="Times New Roman" w:hAnsi="Times New Roman" w:cs="Times New Roman"/>
          <w:color w:val="000000"/>
        </w:rPr>
        <w:t>p the shares on the first day of</w:t>
      </w:r>
      <w:r w:rsidR="00D32DDF" w:rsidRPr="003C3C0B">
        <w:rPr>
          <w:rFonts w:ascii="Times New Roman" w:hAnsi="Times New Roman" w:cs="Times New Roman"/>
          <w:color w:val="000000"/>
        </w:rPr>
        <w:t xml:space="preserve"> trading for large gains not justified by any change in the fundamental performance or risk exposure of the issuer. Such immediate changes in value </w:t>
      </w:r>
      <w:r w:rsidR="00206607" w:rsidRPr="003C3C0B">
        <w:rPr>
          <w:rFonts w:ascii="Times New Roman" w:hAnsi="Times New Roman" w:cs="Times New Roman"/>
          <w:color w:val="000000"/>
        </w:rPr>
        <w:t>violate</w:t>
      </w:r>
      <w:r w:rsidR="00D32DDF" w:rsidRPr="003C3C0B">
        <w:rPr>
          <w:rFonts w:ascii="Times New Roman" w:hAnsi="Times New Roman" w:cs="Times New Roman"/>
          <w:color w:val="000000"/>
        </w:rPr>
        <w:t xml:space="preserve"> neoclassical price predictions and imply that issuer</w:t>
      </w:r>
      <w:r w:rsidR="00F8483C">
        <w:rPr>
          <w:rFonts w:ascii="Times New Roman" w:hAnsi="Times New Roman" w:cs="Times New Roman"/>
          <w:color w:val="000000"/>
        </w:rPr>
        <w:t>s</w:t>
      </w:r>
      <w:r w:rsidR="00D32DDF" w:rsidRPr="003C3C0B">
        <w:rPr>
          <w:rFonts w:ascii="Times New Roman" w:hAnsi="Times New Roman" w:cs="Times New Roman"/>
          <w:color w:val="000000"/>
        </w:rPr>
        <w:t xml:space="preserve"> should have sold the</w:t>
      </w:r>
      <w:r w:rsidR="00F8483C">
        <w:rPr>
          <w:rFonts w:ascii="Times New Roman" w:hAnsi="Times New Roman" w:cs="Times New Roman"/>
          <w:color w:val="000000"/>
        </w:rPr>
        <w:t>ir</w:t>
      </w:r>
      <w:r w:rsidR="00D32DDF" w:rsidRPr="003C3C0B">
        <w:rPr>
          <w:rFonts w:ascii="Times New Roman" w:hAnsi="Times New Roman" w:cs="Times New Roman"/>
          <w:color w:val="000000"/>
        </w:rPr>
        <w:t xml:space="preserve"> shares to initial buyers at the higher price. The study of IPO mispricing has a venerable history in economics dating back over </w:t>
      </w:r>
      <w:r w:rsidR="00F8483C">
        <w:rPr>
          <w:rFonts w:ascii="Times New Roman" w:hAnsi="Times New Roman" w:cs="Times New Roman"/>
          <w:color w:val="000000"/>
        </w:rPr>
        <w:t>three decades</w:t>
      </w:r>
      <w:r w:rsidR="00D32DDF" w:rsidRPr="003C3C0B">
        <w:rPr>
          <w:rFonts w:ascii="Times New Roman" w:hAnsi="Times New Roman" w:cs="Times New Roman"/>
          <w:color w:val="000000"/>
        </w:rPr>
        <w:t xml:space="preserve">, with many divergent hypotheses explaining a portion of the variation in IPO </w:t>
      </w:r>
      <w:r w:rsidR="00FE03C8" w:rsidRPr="003C3C0B">
        <w:rPr>
          <w:rFonts w:ascii="Times New Roman" w:hAnsi="Times New Roman" w:cs="Times New Roman"/>
          <w:color w:val="000000"/>
        </w:rPr>
        <w:t>first-day returns</w:t>
      </w:r>
      <w:r w:rsidR="001D1385" w:rsidRPr="003C3C0B">
        <w:rPr>
          <w:rFonts w:ascii="Times New Roman" w:hAnsi="Times New Roman" w:cs="Times New Roman"/>
          <w:color w:val="000000"/>
        </w:rPr>
        <w:t xml:space="preserve"> (for a review </w:t>
      </w:r>
      <w:r w:rsidR="00B91325" w:rsidRPr="003C3C0B">
        <w:rPr>
          <w:rFonts w:ascii="Times New Roman" w:hAnsi="Times New Roman" w:cs="Times New Roman"/>
          <w:color w:val="000000"/>
        </w:rPr>
        <w:t>see Feng 2013; Ritter and Welch</w:t>
      </w:r>
      <w:r w:rsidR="00D32DDF" w:rsidRPr="003C3C0B">
        <w:rPr>
          <w:rFonts w:ascii="Times New Roman" w:hAnsi="Times New Roman" w:cs="Times New Roman"/>
          <w:color w:val="000000"/>
        </w:rPr>
        <w:t xml:space="preserve"> </w:t>
      </w:r>
      <w:r w:rsidR="00B91325" w:rsidRPr="003C3C0B">
        <w:rPr>
          <w:rFonts w:ascii="Times New Roman" w:hAnsi="Times New Roman" w:cs="Times New Roman"/>
          <w:color w:val="000000"/>
        </w:rPr>
        <w:t>2002</w:t>
      </w:r>
      <w:r w:rsidR="00D32DDF" w:rsidRPr="003C3C0B">
        <w:rPr>
          <w:rFonts w:ascii="Times New Roman" w:hAnsi="Times New Roman" w:cs="Times New Roman"/>
          <w:color w:val="000000"/>
        </w:rPr>
        <w:t>). The neoclassical critique of socialist command economies that artificially low prices result in inequitable distributions, such as the urban</w:t>
      </w:r>
      <w:r w:rsidR="00A57E67" w:rsidRPr="003C3C0B">
        <w:rPr>
          <w:rFonts w:ascii="Times New Roman" w:hAnsi="Times New Roman" w:cs="Times New Roman"/>
          <w:color w:val="000000"/>
        </w:rPr>
        <w:t>-rural</w:t>
      </w:r>
      <w:r w:rsidR="00D32DDF" w:rsidRPr="003C3C0B">
        <w:rPr>
          <w:rFonts w:ascii="Times New Roman" w:hAnsi="Times New Roman" w:cs="Times New Roman"/>
          <w:color w:val="000000"/>
        </w:rPr>
        <w:t xml:space="preserve"> inequities resulting from Mao’s enforcement of low agricultural prices, applies equally well to IPO underpricing. Fundamentally, IPO first-day returns represent an inequitable distribution of rewards between buyers and sellers. The benefit of studying IPOs is that first-day returns are quantifiable measurements of inequality that are inequitable from a neoclassical normative </w:t>
      </w:r>
      <w:r w:rsidR="00ED09B2" w:rsidRPr="003C3C0B">
        <w:rPr>
          <w:rFonts w:ascii="Times New Roman" w:hAnsi="Times New Roman" w:cs="Times New Roman"/>
          <w:color w:val="000000"/>
        </w:rPr>
        <w:t>standard</w:t>
      </w:r>
      <w:r w:rsidR="00D32DDF" w:rsidRPr="003C3C0B">
        <w:rPr>
          <w:rFonts w:ascii="Times New Roman" w:hAnsi="Times New Roman" w:cs="Times New Roman"/>
          <w:color w:val="000000"/>
        </w:rPr>
        <w:t>.</w:t>
      </w:r>
    </w:p>
    <w:p w14:paraId="3F9F5096" w14:textId="033A4268"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The Hong Kong IPO market is extremely similar to </w:t>
      </w:r>
      <w:r w:rsidR="00ED09B2" w:rsidRPr="003C3C0B">
        <w:rPr>
          <w:rFonts w:ascii="Times New Roman" w:hAnsi="Times New Roman" w:cs="Times New Roman"/>
        </w:rPr>
        <w:t>U.S. IPO</w:t>
      </w:r>
      <w:r w:rsidRPr="003C3C0B">
        <w:rPr>
          <w:rFonts w:ascii="Times New Roman" w:hAnsi="Times New Roman" w:cs="Times New Roman"/>
        </w:rPr>
        <w:t xml:space="preserve"> markets while the majority of recent issuers hail from Mainland China. The Stock Exchange of Hong Kong (SEHK) is the sixth largest stock market by market capitalization in the world, and the second largest in Asia behind the Tokyo Stock Exchange. As of year-end 2012, SEHK had over 1,400 listed companies with a combined market capitalization of over US$2.8 trillion. Founded in 1891 as the Association of Stockbrokers by </w:t>
      </w:r>
      <w:r w:rsidR="00D562A1" w:rsidRPr="003C3C0B">
        <w:rPr>
          <w:rFonts w:ascii="Times New Roman" w:hAnsi="Times New Roman" w:cs="Times New Roman"/>
        </w:rPr>
        <w:t xml:space="preserve">predominately </w:t>
      </w:r>
      <w:r w:rsidRPr="003C3C0B">
        <w:rPr>
          <w:rFonts w:ascii="Times New Roman" w:hAnsi="Times New Roman" w:cs="Times New Roman"/>
        </w:rPr>
        <w:t>Western</w:t>
      </w:r>
      <w:r w:rsidR="00D562A1" w:rsidRPr="003C3C0B">
        <w:rPr>
          <w:rFonts w:ascii="Times New Roman" w:hAnsi="Times New Roman" w:cs="Times New Roman"/>
        </w:rPr>
        <w:t xml:space="preserve"> financi</w:t>
      </w:r>
      <w:r w:rsidRPr="003C3C0B">
        <w:rPr>
          <w:rFonts w:ascii="Times New Roman" w:hAnsi="Times New Roman" w:cs="Times New Roman"/>
        </w:rPr>
        <w:t>ers residing in Hong Kong, SEHK has historically been guided by developments in Western financial markets. In particular, the leading underwriters of IPOs are generally the same group as in the United States, and they</w:t>
      </w:r>
      <w:r w:rsidR="001D1385" w:rsidRPr="003C3C0B">
        <w:rPr>
          <w:rFonts w:ascii="Times New Roman" w:hAnsi="Times New Roman" w:cs="Times New Roman"/>
        </w:rPr>
        <w:t xml:space="preserve"> price IPOs by the same method</w:t>
      </w:r>
      <w:r w:rsidRPr="003C3C0B">
        <w:rPr>
          <w:rFonts w:ascii="Times New Roman" w:hAnsi="Times New Roman" w:cs="Times New Roman"/>
        </w:rPr>
        <w:t>.</w:t>
      </w:r>
      <w:r w:rsidRPr="003C3C0B">
        <w:rPr>
          <w:rFonts w:ascii="Times New Roman" w:hAnsi="Times New Roman" w:cs="Times New Roman"/>
          <w:color w:val="000000"/>
        </w:rPr>
        <w:t xml:space="preserve"> Furthermore, economists have routinely extolled Hong Kong as an exemplar of laisez-faire </w:t>
      </w:r>
      <w:r w:rsidR="00D562A1" w:rsidRPr="003C3C0B">
        <w:rPr>
          <w:rFonts w:ascii="Times New Roman" w:hAnsi="Times New Roman" w:cs="Times New Roman"/>
          <w:color w:val="000000"/>
        </w:rPr>
        <w:t xml:space="preserve">free </w:t>
      </w:r>
      <w:r w:rsidRPr="003C3C0B">
        <w:rPr>
          <w:rFonts w:ascii="Times New Roman" w:hAnsi="Times New Roman" w:cs="Times New Roman"/>
          <w:color w:val="000000"/>
        </w:rPr>
        <w:t xml:space="preserve">market practices, with supply and demand determining prices and allocating capital. </w:t>
      </w:r>
      <w:r w:rsidRPr="003C3C0B">
        <w:rPr>
          <w:rFonts w:ascii="Times New Roman" w:hAnsi="Times New Roman" w:cs="Times New Roman"/>
        </w:rPr>
        <w:t>Tsingtao Brewery became the first Mainland Chinese firm to list its shares on the SEHK in 1993, and Mainland Chinese issuers have come to dominate the exchange, representing nine of the ten largest companies by market capitalization</w:t>
      </w:r>
      <w:r w:rsidRPr="003C3C0B">
        <w:rPr>
          <w:rFonts w:ascii="Times New Roman" w:hAnsi="Times New Roman" w:cs="Times New Roman"/>
          <w:color w:val="000000"/>
        </w:rPr>
        <w:t xml:space="preserve"> today.</w:t>
      </w:r>
    </w:p>
    <w:p w14:paraId="5DE35319" w14:textId="77777777" w:rsidR="009E4F44" w:rsidRPr="003C3C0B" w:rsidRDefault="009E4F44" w:rsidP="00993AC5">
      <w:pPr>
        <w:spacing w:line="480" w:lineRule="auto"/>
        <w:rPr>
          <w:rFonts w:ascii="Times New Roman" w:hAnsi="Times New Roman" w:cs="Times New Roman"/>
          <w:lang w:val="uz-Cyrl-UZ" w:eastAsia="uz-Cyrl-UZ" w:bidi="uz-Cyrl-UZ"/>
        </w:rPr>
      </w:pPr>
    </w:p>
    <w:p w14:paraId="74F7C04B" w14:textId="77777777" w:rsidR="009E4F44" w:rsidRPr="003C3C0B" w:rsidRDefault="005C08ED" w:rsidP="00993AC5">
      <w:pPr>
        <w:spacing w:line="480" w:lineRule="auto"/>
        <w:rPr>
          <w:rFonts w:ascii="Times New Roman" w:hAnsi="Times New Roman" w:cs="Times New Roman"/>
        </w:rPr>
      </w:pPr>
      <w:r w:rsidRPr="003C3C0B">
        <w:rPr>
          <w:rFonts w:ascii="Times New Roman" w:hAnsi="Times New Roman" w:cs="Times New Roman"/>
        </w:rPr>
        <w:t>CASE METHODOLOGY</w:t>
      </w:r>
    </w:p>
    <w:p w14:paraId="5F98F1C2" w14:textId="77777777" w:rsidR="00525975" w:rsidRPr="003C3C0B" w:rsidRDefault="00525975" w:rsidP="00993AC5">
      <w:pPr>
        <w:spacing w:line="480" w:lineRule="auto"/>
        <w:rPr>
          <w:rFonts w:ascii="Times New Roman" w:hAnsi="Times New Roman" w:cs="Times New Roman"/>
          <w:lang w:val="uz-Cyrl-UZ" w:eastAsia="uz-Cyrl-UZ" w:bidi="uz-Cyrl-UZ"/>
        </w:rPr>
      </w:pPr>
    </w:p>
    <w:p w14:paraId="097F8AB4" w14:textId="1293E435" w:rsidR="009E4F44" w:rsidRPr="003C3C0B" w:rsidRDefault="005C08E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color w:val="000000"/>
        </w:rPr>
        <w:t>I utilize a m</w:t>
      </w:r>
      <w:r w:rsidRPr="003C3C0B">
        <w:rPr>
          <w:rFonts w:ascii="Times New Roman" w:hAnsi="Times New Roman" w:cs="Times New Roman"/>
        </w:rPr>
        <w:t>ixed methods approach</w:t>
      </w:r>
      <w:r w:rsidRPr="003C3C0B">
        <w:rPr>
          <w:rFonts w:ascii="Times New Roman" w:hAnsi="Times New Roman" w:cs="Times New Roman"/>
          <w:color w:val="000000"/>
        </w:rPr>
        <w:t xml:space="preserve"> to investigate how Maoist inequities may impact financial price outcomes. </w:t>
      </w:r>
      <w:r w:rsidR="00F11960" w:rsidRPr="003C3C0B">
        <w:rPr>
          <w:rFonts w:ascii="Times New Roman" w:hAnsi="Times New Roman" w:cs="Times New Roman"/>
          <w:color w:val="000000"/>
        </w:rPr>
        <w:t xml:space="preserve">I first </w:t>
      </w:r>
      <w:r w:rsidRPr="003C3C0B">
        <w:rPr>
          <w:rFonts w:ascii="Times New Roman" w:hAnsi="Times New Roman" w:cs="Times New Roman"/>
          <w:color w:val="000000"/>
        </w:rPr>
        <w:t xml:space="preserve">identify all operating company issuers in Hong Kong over </w:t>
      </w:r>
      <w:r w:rsidR="00F11960" w:rsidRPr="003C3C0B">
        <w:rPr>
          <w:rFonts w:ascii="Times New Roman" w:hAnsi="Times New Roman" w:cs="Times New Roman"/>
          <w:color w:val="000000"/>
        </w:rPr>
        <w:t xml:space="preserve">a representative </w:t>
      </w:r>
      <w:r w:rsidRPr="003C3C0B">
        <w:rPr>
          <w:rFonts w:ascii="Times New Roman" w:hAnsi="Times New Roman" w:cs="Times New Roman"/>
          <w:color w:val="000000"/>
        </w:rPr>
        <w:t xml:space="preserve">time period as the population for </w:t>
      </w:r>
      <w:r w:rsidR="00A57E67" w:rsidRPr="003C3C0B">
        <w:rPr>
          <w:rFonts w:ascii="Times New Roman" w:hAnsi="Times New Roman" w:cs="Times New Roman"/>
          <w:color w:val="000000"/>
        </w:rPr>
        <w:t>study</w:t>
      </w:r>
      <w:r w:rsidRPr="003C3C0B">
        <w:rPr>
          <w:rFonts w:ascii="Times New Roman" w:hAnsi="Times New Roman" w:cs="Times New Roman"/>
          <w:color w:val="000000"/>
        </w:rPr>
        <w:t>. After coding relevant information available from prospectus filings on company and founder background</w:t>
      </w:r>
      <w:r w:rsidR="00D76295" w:rsidRPr="003C3C0B">
        <w:rPr>
          <w:rFonts w:ascii="Times New Roman" w:hAnsi="Times New Roman" w:cs="Times New Roman"/>
          <w:color w:val="000000"/>
        </w:rPr>
        <w:t>s</w:t>
      </w:r>
      <w:r w:rsidRPr="003C3C0B">
        <w:rPr>
          <w:rFonts w:ascii="Times New Roman" w:hAnsi="Times New Roman" w:cs="Times New Roman"/>
          <w:color w:val="000000"/>
        </w:rPr>
        <w:t xml:space="preserve">, I </w:t>
      </w:r>
      <w:r w:rsidR="00A57E67" w:rsidRPr="003C3C0B">
        <w:rPr>
          <w:rFonts w:ascii="Times New Roman" w:hAnsi="Times New Roman" w:cs="Times New Roman"/>
          <w:color w:val="000000"/>
        </w:rPr>
        <w:t>contact</w:t>
      </w:r>
      <w:r w:rsidRPr="003C3C0B">
        <w:rPr>
          <w:rFonts w:ascii="Times New Roman" w:hAnsi="Times New Roman" w:cs="Times New Roman"/>
          <w:color w:val="000000"/>
        </w:rPr>
        <w:t xml:space="preserve"> a stratified random sample of the population of issuers for further qualitative analy</w:t>
      </w:r>
      <w:r w:rsidR="00D76295" w:rsidRPr="003C3C0B">
        <w:rPr>
          <w:rFonts w:ascii="Times New Roman" w:hAnsi="Times New Roman" w:cs="Times New Roman"/>
          <w:color w:val="000000"/>
        </w:rPr>
        <w:t>sis of the founders' viewpoints</w:t>
      </w:r>
      <w:r w:rsidRPr="003C3C0B">
        <w:rPr>
          <w:rFonts w:ascii="Times New Roman" w:hAnsi="Times New Roman" w:cs="Times New Roman"/>
          <w:color w:val="000000"/>
        </w:rPr>
        <w:t>. Finally, I conduct multivariate regression analysis on the population of IPOs to corro</w:t>
      </w:r>
      <w:r w:rsidR="00A57E67" w:rsidRPr="003C3C0B">
        <w:rPr>
          <w:rFonts w:ascii="Times New Roman" w:hAnsi="Times New Roman" w:cs="Times New Roman"/>
          <w:color w:val="000000"/>
        </w:rPr>
        <w:t>borate the qualitative findings</w:t>
      </w:r>
      <w:r w:rsidRPr="003C3C0B">
        <w:rPr>
          <w:rFonts w:ascii="Times New Roman" w:hAnsi="Times New Roman" w:cs="Times New Roman"/>
          <w:color w:val="000000"/>
        </w:rPr>
        <w:t>.</w:t>
      </w:r>
    </w:p>
    <w:p w14:paraId="7CF8CC17" w14:textId="77777777" w:rsidR="009E4F44" w:rsidRPr="003C3C0B" w:rsidRDefault="009E4F44" w:rsidP="00993AC5">
      <w:pPr>
        <w:spacing w:line="480" w:lineRule="auto"/>
        <w:rPr>
          <w:rFonts w:ascii="Times New Roman" w:hAnsi="Times New Roman" w:cs="Times New Roman"/>
          <w:lang w:val="uz-Cyrl-UZ" w:eastAsia="uz-Cyrl-UZ" w:bidi="uz-Cyrl-UZ"/>
        </w:rPr>
      </w:pPr>
    </w:p>
    <w:p w14:paraId="6FBA911A" w14:textId="77777777" w:rsidR="009E4F44" w:rsidRPr="003C3C0B" w:rsidRDefault="005C08ED"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rPr>
        <w:t>Data</w:t>
      </w:r>
      <w:r w:rsidRPr="003C3C0B">
        <w:rPr>
          <w:rFonts w:ascii="Times New Roman" w:hAnsi="Times New Roman" w:cs="Times New Roman"/>
          <w:i/>
          <w:color w:val="000000"/>
        </w:rPr>
        <w:t xml:space="preserve"> Collection</w:t>
      </w:r>
      <w:r w:rsidRPr="003C3C0B">
        <w:rPr>
          <w:rFonts w:ascii="Times New Roman" w:hAnsi="Times New Roman" w:cs="Times New Roman"/>
          <w:i/>
        </w:rPr>
        <w:t xml:space="preserve"> and Sample Selection</w:t>
      </w:r>
    </w:p>
    <w:p w14:paraId="635D914C" w14:textId="5A90A927" w:rsidR="009E4F44" w:rsidRPr="003C3C0B" w:rsidRDefault="005C08ED" w:rsidP="00993AC5">
      <w:pPr>
        <w:spacing w:line="480" w:lineRule="auto"/>
        <w:ind w:firstLine="360"/>
        <w:rPr>
          <w:rFonts w:ascii="Times New Roman" w:hAnsi="Times New Roman" w:cs="Times New Roman"/>
        </w:rPr>
      </w:pPr>
      <w:r w:rsidRPr="003C3C0B">
        <w:rPr>
          <w:rFonts w:ascii="Times New Roman" w:hAnsi="Times New Roman" w:cs="Times New Roman"/>
        </w:rPr>
        <w:t xml:space="preserve">I examined all operating company IPOs on the SEHK </w:t>
      </w:r>
      <w:r w:rsidR="00395432" w:rsidRPr="003C3C0B">
        <w:rPr>
          <w:rFonts w:ascii="Times New Roman" w:hAnsi="Times New Roman" w:cs="Times New Roman"/>
        </w:rPr>
        <w:t xml:space="preserve">in </w:t>
      </w:r>
      <w:r w:rsidR="004673EA" w:rsidRPr="003C3C0B">
        <w:rPr>
          <w:rFonts w:ascii="Times New Roman" w:hAnsi="Times New Roman" w:cs="Times New Roman"/>
        </w:rPr>
        <w:t xml:space="preserve">Thomson Reuters’ </w:t>
      </w:r>
      <w:r w:rsidR="00395432" w:rsidRPr="003C3C0B">
        <w:rPr>
          <w:rFonts w:ascii="Times New Roman" w:hAnsi="Times New Roman" w:cs="Times New Roman"/>
        </w:rPr>
        <w:t>Securities Data Company (SDC) database over the past ten years</w:t>
      </w:r>
      <w:r w:rsidRPr="003C3C0B">
        <w:rPr>
          <w:rFonts w:ascii="Times New Roman" w:hAnsi="Times New Roman" w:cs="Times New Roman"/>
        </w:rPr>
        <w:t xml:space="preserve"> </w:t>
      </w:r>
      <w:r w:rsidR="00395432" w:rsidRPr="003C3C0B">
        <w:rPr>
          <w:rFonts w:ascii="Times New Roman" w:hAnsi="Times New Roman" w:cs="Times New Roman"/>
        </w:rPr>
        <w:t>(</w:t>
      </w:r>
      <w:r w:rsidR="00953CB9" w:rsidRPr="003C3C0B">
        <w:rPr>
          <w:rFonts w:ascii="Times New Roman" w:hAnsi="Times New Roman" w:cs="Times New Roman"/>
        </w:rPr>
        <w:t xml:space="preserve">December 2001 </w:t>
      </w:r>
      <w:r w:rsidR="00395432" w:rsidRPr="003C3C0B">
        <w:rPr>
          <w:rFonts w:ascii="Times New Roman" w:hAnsi="Times New Roman" w:cs="Times New Roman"/>
        </w:rPr>
        <w:t>to</w:t>
      </w:r>
      <w:r w:rsidR="00953CB9" w:rsidRPr="003C3C0B">
        <w:rPr>
          <w:rFonts w:ascii="Times New Roman" w:hAnsi="Times New Roman" w:cs="Times New Roman"/>
        </w:rPr>
        <w:t xml:space="preserve"> March 2011</w:t>
      </w:r>
      <w:r w:rsidR="00395432" w:rsidRPr="003C3C0B">
        <w:rPr>
          <w:rFonts w:ascii="Times New Roman" w:hAnsi="Times New Roman" w:cs="Times New Roman"/>
        </w:rPr>
        <w:t>)</w:t>
      </w:r>
      <w:r w:rsidR="00B05D8F" w:rsidRPr="003C3C0B">
        <w:rPr>
          <w:rFonts w:ascii="Times New Roman" w:hAnsi="Times New Roman" w:cs="Times New Roman"/>
        </w:rPr>
        <w:t xml:space="preserve">. The sample under study is the universe of IPOs </w:t>
      </w:r>
      <w:r w:rsidR="00DA459D" w:rsidRPr="003C3C0B">
        <w:rPr>
          <w:rFonts w:ascii="Times New Roman" w:hAnsi="Times New Roman" w:cs="Times New Roman"/>
        </w:rPr>
        <w:t xml:space="preserve">excluding </w:t>
      </w:r>
      <w:r w:rsidR="00B05D8F" w:rsidRPr="003C3C0B">
        <w:rPr>
          <w:rFonts w:ascii="Times New Roman" w:hAnsi="Times New Roman" w:cs="Times New Roman"/>
        </w:rPr>
        <w:t xml:space="preserve">unit offers, closed-end funds, Real Estate Investment Trusts (REITs), non-operating partnerships, banks, </w:t>
      </w:r>
      <w:r w:rsidR="00DA459D" w:rsidRPr="003C3C0B">
        <w:rPr>
          <w:rFonts w:ascii="Times New Roman" w:hAnsi="Times New Roman" w:cs="Times New Roman"/>
        </w:rPr>
        <w:t>and acquisition companies</w:t>
      </w:r>
      <w:r w:rsidR="00B05D8F" w:rsidRPr="003C3C0B">
        <w:rPr>
          <w:rFonts w:ascii="Times New Roman" w:hAnsi="Times New Roman" w:cs="Times New Roman"/>
        </w:rPr>
        <w:t xml:space="preserve">. </w:t>
      </w:r>
      <w:r w:rsidRPr="003C3C0B">
        <w:rPr>
          <w:rFonts w:ascii="Times New Roman" w:hAnsi="Times New Roman" w:cs="Times New Roman"/>
        </w:rPr>
        <w:t xml:space="preserve">Of the 265 operating company IPOs in Hong Kong over the past ten years, 140 (52.5 percent) were Mainland Chinese companies. Within the group of Mainland Chinese issuers, founders with Leading City and Capital City origins accounted for 20 (14.3 percent) and </w:t>
      </w:r>
      <w:r w:rsidR="001F469B" w:rsidRPr="003C3C0B">
        <w:rPr>
          <w:rFonts w:ascii="Times New Roman" w:hAnsi="Times New Roman" w:cs="Times New Roman"/>
        </w:rPr>
        <w:t>22 (15.7</w:t>
      </w:r>
      <w:r w:rsidRPr="003C3C0B">
        <w:rPr>
          <w:rFonts w:ascii="Times New Roman" w:hAnsi="Times New Roman" w:cs="Times New Roman"/>
        </w:rPr>
        <w:t xml:space="preserve"> percent), respectively. Capital City is defined as any</w:t>
      </w:r>
      <w:r w:rsidR="00624669" w:rsidRPr="003C3C0B">
        <w:rPr>
          <w:rFonts w:ascii="Times New Roman" w:hAnsi="Times New Roman" w:cs="Times New Roman"/>
        </w:rPr>
        <w:t xml:space="preserve"> of the</w:t>
      </w:r>
      <w:r w:rsidRPr="003C3C0B">
        <w:rPr>
          <w:rFonts w:ascii="Times New Roman" w:hAnsi="Times New Roman" w:cs="Times New Roman"/>
        </w:rPr>
        <w:t xml:space="preserve"> </w:t>
      </w:r>
      <w:r w:rsidR="00624669" w:rsidRPr="003C3C0B">
        <w:rPr>
          <w:rFonts w:ascii="Times New Roman" w:hAnsi="Times New Roman" w:cs="Times New Roman"/>
        </w:rPr>
        <w:t>municipalities (excluding the Leading Cities) or</w:t>
      </w:r>
      <w:r w:rsidRPr="003C3C0B">
        <w:rPr>
          <w:rFonts w:ascii="Times New Roman" w:hAnsi="Times New Roman" w:cs="Times New Roman"/>
        </w:rPr>
        <w:t xml:space="preserve"> 29 provincial capitals </w:t>
      </w:r>
      <w:r w:rsidR="00485762" w:rsidRPr="003C3C0B">
        <w:rPr>
          <w:rFonts w:ascii="Times New Roman" w:hAnsi="Times New Roman" w:cs="Times New Roman"/>
        </w:rPr>
        <w:t>in China. 98</w:t>
      </w:r>
      <w:r w:rsidRPr="003C3C0B">
        <w:rPr>
          <w:rFonts w:ascii="Times New Roman" w:hAnsi="Times New Roman" w:cs="Times New Roman"/>
        </w:rPr>
        <w:t xml:space="preserve"> </w:t>
      </w:r>
      <w:r w:rsidR="00485762" w:rsidRPr="003C3C0B">
        <w:rPr>
          <w:rFonts w:ascii="Times New Roman" w:hAnsi="Times New Roman" w:cs="Times New Roman"/>
        </w:rPr>
        <w:t>issuers (70.0</w:t>
      </w:r>
      <w:r w:rsidRPr="003C3C0B">
        <w:rPr>
          <w:rFonts w:ascii="Times New Roman" w:hAnsi="Times New Roman" w:cs="Times New Roman"/>
        </w:rPr>
        <w:t xml:space="preserve"> percent) had founders who originated outside the Leading and Capital Cities.</w:t>
      </w:r>
    </w:p>
    <w:p w14:paraId="179BFE62" w14:textId="77777777" w:rsidR="00A453A6" w:rsidRPr="003C3C0B" w:rsidRDefault="00A453A6" w:rsidP="00993AC5">
      <w:pPr>
        <w:spacing w:line="480" w:lineRule="auto"/>
        <w:ind w:firstLine="360"/>
        <w:rPr>
          <w:rFonts w:ascii="Times New Roman" w:hAnsi="Times New Roman" w:cs="Times New Roman"/>
        </w:rPr>
      </w:pPr>
    </w:p>
    <w:p w14:paraId="567AAD0C" w14:textId="77777777" w:rsidR="00F05C73" w:rsidRPr="003C3C0B" w:rsidRDefault="00F05C73" w:rsidP="00993AC5">
      <w:pPr>
        <w:spacing w:line="480" w:lineRule="auto"/>
        <w:rPr>
          <w:rFonts w:ascii="Times New Roman" w:hAnsi="Times New Roman" w:cs="Times New Roman"/>
          <w:i/>
        </w:rPr>
      </w:pPr>
      <w:r w:rsidRPr="003C3C0B">
        <w:rPr>
          <w:rFonts w:ascii="Times New Roman" w:hAnsi="Times New Roman" w:cs="Times New Roman"/>
          <w:i/>
        </w:rPr>
        <w:t>Quantitative Variables</w:t>
      </w:r>
    </w:p>
    <w:p w14:paraId="3B4D8F15" w14:textId="234B52A5" w:rsidR="00F05C73" w:rsidRPr="003C3C0B" w:rsidRDefault="00BE56ED" w:rsidP="00993AC5">
      <w:pPr>
        <w:spacing w:line="480" w:lineRule="auto"/>
        <w:ind w:firstLine="360"/>
        <w:rPr>
          <w:rFonts w:ascii="Times New Roman" w:hAnsi="Times New Roman" w:cs="Times New Roman"/>
        </w:rPr>
      </w:pPr>
      <w:r w:rsidRPr="003C3C0B">
        <w:rPr>
          <w:rFonts w:ascii="Times New Roman" w:hAnsi="Times New Roman" w:cs="Times New Roman"/>
        </w:rPr>
        <w:t xml:space="preserve">Table 1 describes the </w:t>
      </w:r>
      <w:r w:rsidR="007F4BC6">
        <w:rPr>
          <w:rFonts w:ascii="Times New Roman" w:hAnsi="Times New Roman" w:cs="Times New Roman"/>
        </w:rPr>
        <w:t>31</w:t>
      </w:r>
      <w:r w:rsidRPr="003C3C0B">
        <w:rPr>
          <w:rFonts w:ascii="Times New Roman" w:hAnsi="Times New Roman" w:cs="Times New Roman"/>
        </w:rPr>
        <w:t xml:space="preserve"> quantitative variables of interest. </w:t>
      </w:r>
      <w:r w:rsidR="00F05C73" w:rsidRPr="003C3C0B">
        <w:rPr>
          <w:rFonts w:ascii="Times New Roman" w:hAnsi="Times New Roman" w:cs="Times New Roman"/>
        </w:rPr>
        <w:t>First-day returns measure the degree of underpricing and are defined as the p</w:t>
      </w:r>
      <w:r w:rsidR="007F4BC6">
        <w:rPr>
          <w:rFonts w:ascii="Times New Roman" w:hAnsi="Times New Roman" w:cs="Times New Roman"/>
        </w:rPr>
        <w:t>ercentage point change in share</w:t>
      </w:r>
      <w:r w:rsidR="00F05C73" w:rsidRPr="003C3C0B">
        <w:rPr>
          <w:rFonts w:ascii="Times New Roman" w:hAnsi="Times New Roman" w:cs="Times New Roman"/>
        </w:rPr>
        <w:t xml:space="preserve">price from the offer to the first-day close. </w:t>
      </w:r>
      <w:r w:rsidR="009C18C5" w:rsidRPr="003C3C0B">
        <w:rPr>
          <w:rFonts w:ascii="Times New Roman" w:hAnsi="Times New Roman" w:cs="Times New Roman"/>
        </w:rPr>
        <w:t xml:space="preserve">I utilize the first-day returns reported for each IPO in the SDC database. </w:t>
      </w:r>
      <w:r w:rsidR="00F05C73" w:rsidRPr="003C3C0B">
        <w:rPr>
          <w:rFonts w:ascii="Times New Roman" w:hAnsi="Times New Roman" w:cs="Times New Roman"/>
        </w:rPr>
        <w:t>The primary explanatory variables are founder and corporate background variables coded from prospectuses.</w:t>
      </w:r>
      <w:r w:rsidR="009C4033" w:rsidRPr="003C3C0B">
        <w:rPr>
          <w:rFonts w:ascii="Times New Roman" w:hAnsi="Times New Roman" w:cs="Times New Roman"/>
        </w:rPr>
        <w:t xml:space="preserve"> </w:t>
      </w:r>
      <w:r w:rsidR="00002263" w:rsidRPr="003C3C0B">
        <w:rPr>
          <w:rFonts w:ascii="Times New Roman" w:hAnsi="Times New Roman" w:cs="Times New Roman"/>
        </w:rPr>
        <w:t xml:space="preserve">For founder background, I code origins, </w:t>
      </w:r>
      <w:r w:rsidRPr="003C3C0B">
        <w:rPr>
          <w:rFonts w:ascii="Times New Roman" w:hAnsi="Times New Roman" w:cs="Times New Roman"/>
        </w:rPr>
        <w:t xml:space="preserve">age, </w:t>
      </w:r>
      <w:r w:rsidR="00002263" w:rsidRPr="003C3C0B">
        <w:rPr>
          <w:rFonts w:ascii="Times New Roman" w:hAnsi="Times New Roman" w:cs="Times New Roman"/>
        </w:rPr>
        <w:t xml:space="preserve">education years, education quality, </w:t>
      </w:r>
      <w:r w:rsidR="00C80397">
        <w:rPr>
          <w:rFonts w:ascii="Times New Roman" w:hAnsi="Times New Roman" w:cs="Times New Roman"/>
        </w:rPr>
        <w:t xml:space="preserve">work experience, </w:t>
      </w:r>
      <w:r w:rsidR="00696C93" w:rsidRPr="003C3C0B">
        <w:rPr>
          <w:rFonts w:ascii="Times New Roman" w:hAnsi="Times New Roman" w:cs="Times New Roman"/>
        </w:rPr>
        <w:t xml:space="preserve">sex, race, </w:t>
      </w:r>
      <w:r w:rsidR="00B46D42" w:rsidRPr="003C3C0B">
        <w:rPr>
          <w:rFonts w:ascii="Times New Roman" w:hAnsi="Times New Roman" w:cs="Times New Roman"/>
        </w:rPr>
        <w:t>Chinese</w:t>
      </w:r>
      <w:r w:rsidR="00002263" w:rsidRPr="003C3C0B">
        <w:rPr>
          <w:rFonts w:ascii="Times New Roman" w:hAnsi="Times New Roman" w:cs="Times New Roman"/>
        </w:rPr>
        <w:t xml:space="preserve"> official, log GDP per capita</w:t>
      </w:r>
      <w:r w:rsidR="000E3B6F" w:rsidRPr="003C3C0B">
        <w:rPr>
          <w:rFonts w:ascii="Times New Roman" w:hAnsi="Times New Roman" w:cs="Times New Roman"/>
        </w:rPr>
        <w:t>, and log Google hits</w:t>
      </w:r>
      <w:r w:rsidR="00002263" w:rsidRPr="003C3C0B">
        <w:rPr>
          <w:rFonts w:ascii="Times New Roman" w:hAnsi="Times New Roman" w:cs="Times New Roman"/>
        </w:rPr>
        <w:t>. Founder</w:t>
      </w:r>
      <w:r w:rsidR="009C4033" w:rsidRPr="003C3C0B">
        <w:rPr>
          <w:rFonts w:ascii="Times New Roman" w:hAnsi="Times New Roman" w:cs="Times New Roman"/>
        </w:rPr>
        <w:t xml:space="preserve"> origins (Leading City, Capital City, or otherwise)</w:t>
      </w:r>
      <w:r w:rsidR="00002263" w:rsidRPr="003C3C0B">
        <w:rPr>
          <w:rFonts w:ascii="Times New Roman" w:hAnsi="Times New Roman" w:cs="Times New Roman"/>
        </w:rPr>
        <w:t xml:space="preserve"> are </w:t>
      </w:r>
      <w:r w:rsidR="009C4033" w:rsidRPr="003C3C0B">
        <w:rPr>
          <w:rFonts w:ascii="Times New Roman" w:hAnsi="Times New Roman" w:cs="Times New Roman"/>
        </w:rPr>
        <w:t>identified by birthplace if available or</w:t>
      </w:r>
      <w:r w:rsidR="00002263" w:rsidRPr="003C3C0B">
        <w:rPr>
          <w:rFonts w:ascii="Times New Roman" w:hAnsi="Times New Roman" w:cs="Times New Roman"/>
        </w:rPr>
        <w:t xml:space="preserve"> location of</w:t>
      </w:r>
      <w:r w:rsidR="009C4033" w:rsidRPr="003C3C0B">
        <w:rPr>
          <w:rFonts w:ascii="Times New Roman" w:hAnsi="Times New Roman" w:cs="Times New Roman"/>
        </w:rPr>
        <w:t xml:space="preserve"> formative education otherwise</w:t>
      </w:r>
      <w:r w:rsidR="00002263" w:rsidRPr="003C3C0B">
        <w:rPr>
          <w:rFonts w:ascii="Times New Roman" w:hAnsi="Times New Roman" w:cs="Times New Roman"/>
        </w:rPr>
        <w:t xml:space="preserve">. Years of education are based on final degree earned and education quality is a </w:t>
      </w:r>
      <w:r w:rsidR="00E371FD" w:rsidRPr="003C3C0B">
        <w:rPr>
          <w:rFonts w:ascii="Times New Roman" w:hAnsi="Times New Roman" w:cs="Times New Roman"/>
        </w:rPr>
        <w:t>four</w:t>
      </w:r>
      <w:r w:rsidR="00002263" w:rsidRPr="003C3C0B">
        <w:rPr>
          <w:rFonts w:ascii="Times New Roman" w:hAnsi="Times New Roman" w:cs="Times New Roman"/>
        </w:rPr>
        <w:t xml:space="preserve">-point scale </w:t>
      </w:r>
      <w:r w:rsidR="00E371FD" w:rsidRPr="003C3C0B">
        <w:rPr>
          <w:rFonts w:ascii="Times New Roman" w:hAnsi="Times New Roman" w:cs="Times New Roman"/>
        </w:rPr>
        <w:t xml:space="preserve">ranging from zero to three </w:t>
      </w:r>
      <w:r w:rsidR="00002263" w:rsidRPr="003C3C0B">
        <w:rPr>
          <w:rFonts w:ascii="Times New Roman" w:hAnsi="Times New Roman" w:cs="Times New Roman"/>
        </w:rPr>
        <w:t>based on ranks of Chinese universities, with all founders lacking post-secondary education ranked as zero.</w:t>
      </w:r>
      <w:r w:rsidR="00E371FD" w:rsidRPr="003C3C0B">
        <w:rPr>
          <w:rFonts w:ascii="Times New Roman" w:hAnsi="Times New Roman" w:cs="Times New Roman"/>
        </w:rPr>
        <w:t xml:space="preserve"> These scores are based on cut-off thresholds for the points assigned in the 2008 China University Rank published in </w:t>
      </w:r>
      <w:r w:rsidR="00853375" w:rsidRPr="00853375">
        <w:rPr>
          <w:rFonts w:ascii="Times New Roman" w:hAnsi="Times New Roman" w:cs="Times New Roman"/>
          <w:i/>
        </w:rPr>
        <w:t>Kexuexue yu kexuejishu guanli</w:t>
      </w:r>
      <w:r w:rsidR="00853375">
        <w:rPr>
          <w:rFonts w:ascii="Times New Roman" w:hAnsi="Times New Roman" w:cs="Times New Roman"/>
        </w:rPr>
        <w:t xml:space="preserve"> (Scientific </w:t>
      </w:r>
      <w:r w:rsidR="00E371FD" w:rsidRPr="003C3C0B">
        <w:rPr>
          <w:rFonts w:ascii="Times New Roman" w:hAnsi="Times New Roman" w:cs="Times New Roman"/>
        </w:rPr>
        <w:t>and</w:t>
      </w:r>
      <w:r w:rsidR="00853375">
        <w:rPr>
          <w:rFonts w:ascii="Times New Roman" w:hAnsi="Times New Roman" w:cs="Times New Roman"/>
        </w:rPr>
        <w:t xml:space="preserve"> Technology Management) magazine</w:t>
      </w:r>
      <w:r w:rsidR="00E371FD" w:rsidRPr="003C3C0B">
        <w:rPr>
          <w:rFonts w:ascii="Times New Roman" w:hAnsi="Times New Roman" w:cs="Times New Roman"/>
        </w:rPr>
        <w:t>.</w:t>
      </w:r>
      <w:r w:rsidR="00B46D42" w:rsidRPr="003C3C0B">
        <w:rPr>
          <w:rFonts w:ascii="Times New Roman" w:hAnsi="Times New Roman" w:cs="Times New Roman"/>
        </w:rPr>
        <w:t xml:space="preserve"> O</w:t>
      </w:r>
      <w:r w:rsidR="009846D4" w:rsidRPr="003C3C0B">
        <w:rPr>
          <w:rFonts w:ascii="Times New Roman" w:hAnsi="Times New Roman" w:cs="Times New Roman"/>
        </w:rPr>
        <w:t>fficial is a dichotomous</w:t>
      </w:r>
      <w:r w:rsidR="002D7A42" w:rsidRPr="003C3C0B">
        <w:rPr>
          <w:rFonts w:ascii="Times New Roman" w:hAnsi="Times New Roman" w:cs="Times New Roman"/>
        </w:rPr>
        <w:t xml:space="preserve"> variable recording whether the founder was eve</w:t>
      </w:r>
      <w:r w:rsidR="006D728F" w:rsidRPr="003C3C0B">
        <w:rPr>
          <w:rFonts w:ascii="Times New Roman" w:hAnsi="Times New Roman" w:cs="Times New Roman"/>
        </w:rPr>
        <w:t xml:space="preserve">r a </w:t>
      </w:r>
      <w:r w:rsidR="00B46D42" w:rsidRPr="003C3C0B">
        <w:rPr>
          <w:rFonts w:ascii="Times New Roman" w:hAnsi="Times New Roman" w:cs="Times New Roman"/>
        </w:rPr>
        <w:t xml:space="preserve">Chinese </w:t>
      </w:r>
      <w:r w:rsidR="006D728F" w:rsidRPr="003C3C0B">
        <w:rPr>
          <w:rFonts w:ascii="Times New Roman" w:hAnsi="Times New Roman" w:cs="Times New Roman"/>
        </w:rPr>
        <w:t xml:space="preserve">government official. I also recorded the log GDP per capita for the municipality or province </w:t>
      </w:r>
      <w:r w:rsidR="00016820" w:rsidRPr="003C3C0B">
        <w:rPr>
          <w:rFonts w:ascii="Times New Roman" w:hAnsi="Times New Roman" w:cs="Times New Roman"/>
        </w:rPr>
        <w:t>of</w:t>
      </w:r>
      <w:r w:rsidR="006D728F" w:rsidRPr="003C3C0B">
        <w:rPr>
          <w:rFonts w:ascii="Times New Roman" w:hAnsi="Times New Roman" w:cs="Times New Roman"/>
        </w:rPr>
        <w:t xml:space="preserve"> founder origin</w:t>
      </w:r>
      <w:r w:rsidR="00485762" w:rsidRPr="003C3C0B">
        <w:rPr>
          <w:rFonts w:ascii="Times New Roman" w:hAnsi="Times New Roman" w:cs="Times New Roman"/>
        </w:rPr>
        <w:t xml:space="preserve"> from 2008 data provided by the China National Bureau of Statistics</w:t>
      </w:r>
      <w:r w:rsidR="0004722C" w:rsidRPr="003C3C0B">
        <w:rPr>
          <w:rFonts w:ascii="Times New Roman" w:hAnsi="Times New Roman" w:cs="Times New Roman"/>
        </w:rPr>
        <w:t xml:space="preserve">. </w:t>
      </w:r>
      <w:r w:rsidR="000E3B6F" w:rsidRPr="003C3C0B">
        <w:rPr>
          <w:rFonts w:ascii="Times New Roman" w:hAnsi="Times New Roman" w:cs="Times New Roman"/>
        </w:rPr>
        <w:t xml:space="preserve">Also, I coded the number of Google hits for internet searches on the founder’s name up to the date of the IPO. </w:t>
      </w:r>
      <w:r w:rsidR="0004722C" w:rsidRPr="003C3C0B">
        <w:rPr>
          <w:rFonts w:ascii="Times New Roman" w:hAnsi="Times New Roman" w:cs="Times New Roman"/>
        </w:rPr>
        <w:t>For corporate background variables, I coded issuer headquarters as located in a Leading City or otherwise and whether the issuer was a State-Owned Enterprise (SOE).</w:t>
      </w:r>
    </w:p>
    <w:p w14:paraId="2976FDC9" w14:textId="77777777" w:rsidR="00FA2C04" w:rsidRPr="003C3C0B" w:rsidRDefault="00FA2C04" w:rsidP="00993AC5">
      <w:pPr>
        <w:spacing w:line="480" w:lineRule="auto"/>
        <w:ind w:firstLine="360"/>
        <w:rPr>
          <w:rFonts w:ascii="Times New Roman" w:hAnsi="Times New Roman" w:cs="Times New Roman"/>
        </w:rPr>
      </w:pPr>
    </w:p>
    <w:p w14:paraId="54F2C3BD" w14:textId="77777777" w:rsidR="00FA2C04" w:rsidRPr="003C3C0B" w:rsidRDefault="00FA2C04" w:rsidP="00993AC5">
      <w:pPr>
        <w:spacing w:line="480" w:lineRule="auto"/>
        <w:rPr>
          <w:rFonts w:ascii="Times New Roman" w:hAnsi="Times New Roman" w:cs="Times New Roman"/>
        </w:rPr>
      </w:pPr>
      <w:r w:rsidRPr="003C3C0B">
        <w:rPr>
          <w:rFonts w:ascii="Times New Roman" w:hAnsi="Times New Roman" w:cs="Times New Roman"/>
        </w:rPr>
        <w:t>[Insert Table 1]</w:t>
      </w:r>
    </w:p>
    <w:p w14:paraId="004BFA96" w14:textId="77777777" w:rsidR="00FA2C04" w:rsidRPr="003C3C0B" w:rsidRDefault="00FA2C04" w:rsidP="00993AC5">
      <w:pPr>
        <w:spacing w:line="480" w:lineRule="auto"/>
        <w:ind w:firstLine="360"/>
        <w:rPr>
          <w:rFonts w:ascii="Times New Roman" w:hAnsi="Times New Roman" w:cs="Times New Roman"/>
        </w:rPr>
      </w:pPr>
    </w:p>
    <w:p w14:paraId="7DD9068F" w14:textId="745FB2B3" w:rsidR="001F469B" w:rsidRPr="003C3C0B" w:rsidRDefault="00A453A6" w:rsidP="00993AC5">
      <w:pPr>
        <w:spacing w:line="480" w:lineRule="auto"/>
        <w:ind w:firstLine="360"/>
        <w:rPr>
          <w:rFonts w:ascii="Times New Roman" w:hAnsi="Times New Roman" w:cs="Times New Roman"/>
        </w:rPr>
      </w:pPr>
      <w:r w:rsidRPr="003C3C0B">
        <w:rPr>
          <w:rFonts w:ascii="Times New Roman" w:hAnsi="Times New Roman" w:cs="Times New Roman"/>
        </w:rPr>
        <w:t>In addition to coding founder and corporate background, I also code fundamental issuer characteristics from prospectuses</w:t>
      </w:r>
      <w:r w:rsidR="000A32D8" w:rsidRPr="003C3C0B">
        <w:rPr>
          <w:rFonts w:ascii="Times New Roman" w:hAnsi="Times New Roman" w:cs="Times New Roman"/>
        </w:rPr>
        <w:t xml:space="preserve"> obtained from the </w:t>
      </w:r>
      <w:r w:rsidR="00743D37">
        <w:rPr>
          <w:rFonts w:ascii="Times New Roman" w:hAnsi="Times New Roman" w:cs="Times New Roman"/>
        </w:rPr>
        <w:t>SEHK website (HKex)</w:t>
      </w:r>
      <w:r w:rsidRPr="003C3C0B">
        <w:rPr>
          <w:rFonts w:ascii="Times New Roman" w:hAnsi="Times New Roman" w:cs="Times New Roman"/>
        </w:rPr>
        <w:t>, including offering size (log millions), revenues (standardized), operating cashflo</w:t>
      </w:r>
      <w:r w:rsidR="006A5111" w:rsidRPr="003C3C0B">
        <w:rPr>
          <w:rFonts w:ascii="Times New Roman" w:hAnsi="Times New Roman" w:cs="Times New Roman"/>
        </w:rPr>
        <w:t>w</w:t>
      </w:r>
      <w:r w:rsidRPr="003C3C0B">
        <w:rPr>
          <w:rFonts w:ascii="Times New Roman" w:hAnsi="Times New Roman" w:cs="Times New Roman"/>
        </w:rPr>
        <w:t xml:space="preserve"> (standardized</w:t>
      </w:r>
      <w:r w:rsidR="00BE56ED" w:rsidRPr="003C3C0B">
        <w:rPr>
          <w:rFonts w:ascii="Times New Roman" w:hAnsi="Times New Roman" w:cs="Times New Roman"/>
        </w:rPr>
        <w:t xml:space="preserve"> EBITDA</w:t>
      </w:r>
      <w:r w:rsidRPr="003C3C0B">
        <w:rPr>
          <w:rFonts w:ascii="Times New Roman" w:hAnsi="Times New Roman" w:cs="Times New Roman"/>
        </w:rPr>
        <w:t xml:space="preserve">), positive earnings (dichotomous), age since founding (log years), debt-to-capitalization ratio (total debt divided by capitalization, inverse coded for negative), </w:t>
      </w:r>
      <w:r w:rsidR="00BE56ED" w:rsidRPr="003C3C0B">
        <w:rPr>
          <w:rFonts w:ascii="Times New Roman" w:hAnsi="Times New Roman" w:cs="Times New Roman"/>
        </w:rPr>
        <w:t xml:space="preserve">ties to underwriter (count), </w:t>
      </w:r>
      <w:r w:rsidR="00016820" w:rsidRPr="003C3C0B">
        <w:rPr>
          <w:rFonts w:ascii="Times New Roman" w:hAnsi="Times New Roman" w:cs="Times New Roman"/>
        </w:rPr>
        <w:t>and allocation days (count)</w:t>
      </w:r>
      <w:r w:rsidRPr="003C3C0B">
        <w:rPr>
          <w:rFonts w:ascii="Times New Roman" w:hAnsi="Times New Roman" w:cs="Times New Roman"/>
        </w:rPr>
        <w:t xml:space="preserve">. </w:t>
      </w:r>
      <w:r w:rsidR="000A32D8" w:rsidRPr="003C3C0B">
        <w:rPr>
          <w:rFonts w:ascii="Times New Roman" w:hAnsi="Times New Roman" w:cs="Times New Roman"/>
        </w:rPr>
        <w:t xml:space="preserve">I also coded market data from Bloomberg and </w:t>
      </w:r>
      <w:r w:rsidR="00743D37">
        <w:rPr>
          <w:rFonts w:ascii="Times New Roman" w:hAnsi="Times New Roman" w:cs="Times New Roman"/>
        </w:rPr>
        <w:t>HKex</w:t>
      </w:r>
      <w:r w:rsidR="000A32D8" w:rsidRPr="003C3C0B">
        <w:rPr>
          <w:rFonts w:ascii="Times New Roman" w:hAnsi="Times New Roman" w:cs="Times New Roman"/>
        </w:rPr>
        <w:t xml:space="preserve">, including the Hang Seng Composite Index (HSCI), one-day return to the HSCI, </w:t>
      </w:r>
      <w:r w:rsidR="00212D72" w:rsidRPr="003C3C0B">
        <w:rPr>
          <w:rFonts w:ascii="Times New Roman" w:hAnsi="Times New Roman" w:cs="Times New Roman"/>
        </w:rPr>
        <w:t xml:space="preserve">and </w:t>
      </w:r>
      <w:r w:rsidR="000A32D8" w:rsidRPr="003C3C0B">
        <w:rPr>
          <w:rFonts w:ascii="Times New Roman" w:hAnsi="Times New Roman" w:cs="Times New Roman"/>
        </w:rPr>
        <w:t xml:space="preserve">annualized forward month expected volatility on the HSCI (VHSI). </w:t>
      </w:r>
      <w:r w:rsidR="00741D0D" w:rsidRPr="003C3C0B">
        <w:rPr>
          <w:rFonts w:ascii="Times New Roman" w:hAnsi="Times New Roman" w:cs="Times New Roman"/>
        </w:rPr>
        <w:t xml:space="preserve">Table 2 details </w:t>
      </w:r>
      <w:r w:rsidR="000A32D8" w:rsidRPr="003C3C0B">
        <w:rPr>
          <w:rFonts w:ascii="Times New Roman" w:hAnsi="Times New Roman" w:cs="Times New Roman"/>
        </w:rPr>
        <w:t xml:space="preserve">the Pearson </w:t>
      </w:r>
      <w:r w:rsidR="00741D0D" w:rsidRPr="003C3C0B">
        <w:rPr>
          <w:rFonts w:ascii="Times New Roman" w:hAnsi="Times New Roman" w:cs="Times New Roman"/>
        </w:rPr>
        <w:t>correlations</w:t>
      </w:r>
      <w:r w:rsidR="000A32D8" w:rsidRPr="003C3C0B">
        <w:rPr>
          <w:rFonts w:ascii="Times New Roman" w:hAnsi="Times New Roman" w:cs="Times New Roman"/>
        </w:rPr>
        <w:t xml:space="preserve"> between these </w:t>
      </w:r>
      <w:r w:rsidR="00743D37">
        <w:rPr>
          <w:rFonts w:ascii="Times New Roman" w:hAnsi="Times New Roman" w:cs="Times New Roman"/>
        </w:rPr>
        <w:t>31</w:t>
      </w:r>
      <w:r w:rsidR="000A32D8" w:rsidRPr="003C3C0B">
        <w:rPr>
          <w:rFonts w:ascii="Times New Roman" w:hAnsi="Times New Roman" w:cs="Times New Roman"/>
        </w:rPr>
        <w:t xml:space="preserve"> variables</w:t>
      </w:r>
      <w:r w:rsidR="00741D0D" w:rsidRPr="003C3C0B">
        <w:rPr>
          <w:rFonts w:ascii="Times New Roman" w:hAnsi="Times New Roman" w:cs="Times New Roman"/>
        </w:rPr>
        <w:t>.</w:t>
      </w:r>
    </w:p>
    <w:p w14:paraId="09DD9364" w14:textId="77777777" w:rsidR="001F469B" w:rsidRPr="003C3C0B" w:rsidRDefault="001F469B" w:rsidP="00993AC5">
      <w:pPr>
        <w:spacing w:line="480" w:lineRule="auto"/>
        <w:ind w:firstLine="360"/>
        <w:rPr>
          <w:rFonts w:ascii="Times New Roman" w:hAnsi="Times New Roman" w:cs="Times New Roman"/>
        </w:rPr>
      </w:pPr>
    </w:p>
    <w:p w14:paraId="146C135C" w14:textId="77777777" w:rsidR="00741D0D" w:rsidRPr="003C3C0B" w:rsidRDefault="00741D0D" w:rsidP="00993AC5">
      <w:pPr>
        <w:spacing w:line="480" w:lineRule="auto"/>
        <w:rPr>
          <w:rFonts w:ascii="Times New Roman" w:hAnsi="Times New Roman" w:cs="Times New Roman"/>
        </w:rPr>
      </w:pPr>
      <w:r w:rsidRPr="003C3C0B">
        <w:rPr>
          <w:rFonts w:ascii="Times New Roman" w:hAnsi="Times New Roman" w:cs="Times New Roman"/>
        </w:rPr>
        <w:t>[Insert Table 2]</w:t>
      </w:r>
    </w:p>
    <w:p w14:paraId="112F7476" w14:textId="77777777" w:rsidR="006D728F" w:rsidRPr="003C3C0B" w:rsidRDefault="006D728F" w:rsidP="00993AC5">
      <w:pPr>
        <w:spacing w:line="480" w:lineRule="auto"/>
        <w:rPr>
          <w:rFonts w:ascii="Times New Roman" w:hAnsi="Times New Roman" w:cs="Times New Roman"/>
          <w:lang w:val="uz-Cyrl-UZ" w:eastAsia="uz-Cyrl-UZ" w:bidi="uz-Cyrl-UZ"/>
        </w:rPr>
      </w:pPr>
    </w:p>
    <w:p w14:paraId="649383A5" w14:textId="77777777" w:rsidR="00696C93" w:rsidRPr="003C3C0B" w:rsidRDefault="00696C93" w:rsidP="00993AC5">
      <w:pPr>
        <w:spacing w:line="480" w:lineRule="auto"/>
        <w:rPr>
          <w:rFonts w:ascii="Times New Roman" w:hAnsi="Times New Roman" w:cs="Times New Roman"/>
          <w:lang w:val="uz-Cyrl-UZ" w:eastAsia="uz-Cyrl-UZ" w:bidi="uz-Cyrl-UZ"/>
        </w:rPr>
      </w:pPr>
    </w:p>
    <w:p w14:paraId="0A2E344D" w14:textId="77777777" w:rsidR="006D728F" w:rsidRPr="003C3C0B" w:rsidRDefault="00FD5731"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lang w:val="uz-Cyrl-UZ" w:eastAsia="uz-Cyrl-UZ" w:bidi="uz-Cyrl-UZ"/>
        </w:rPr>
        <w:t>Respondent Sampling</w:t>
      </w:r>
      <w:r w:rsidR="006D728F" w:rsidRPr="003C3C0B">
        <w:rPr>
          <w:rFonts w:ascii="Times New Roman" w:hAnsi="Times New Roman" w:cs="Times New Roman"/>
          <w:i/>
          <w:lang w:val="uz-Cyrl-UZ" w:eastAsia="uz-Cyrl-UZ" w:bidi="uz-Cyrl-UZ"/>
        </w:rPr>
        <w:t xml:space="preserve"> Methodology</w:t>
      </w:r>
    </w:p>
    <w:p w14:paraId="29991BE8" w14:textId="51F93F3A" w:rsidR="006D728F" w:rsidRPr="003C3C0B" w:rsidRDefault="00696C93"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From the population of 265 IPOs under study, I conducted a rand</w:t>
      </w:r>
      <w:r w:rsidR="00212D72" w:rsidRPr="003C3C0B">
        <w:rPr>
          <w:rFonts w:ascii="Times New Roman" w:hAnsi="Times New Roman" w:cs="Times New Roman"/>
          <w:lang w:val="uz-Cyrl-UZ" w:eastAsia="uz-Cyrl-UZ" w:bidi="uz-Cyrl-UZ"/>
        </w:rPr>
        <w:t xml:space="preserve">om sample of issuers to </w:t>
      </w:r>
      <w:r w:rsidRPr="003C3C0B">
        <w:rPr>
          <w:rFonts w:ascii="Times New Roman" w:hAnsi="Times New Roman" w:cs="Times New Roman"/>
          <w:lang w:val="uz-Cyrl-UZ" w:eastAsia="uz-Cyrl-UZ" w:bidi="uz-Cyrl-UZ"/>
        </w:rPr>
        <w:t>interview their founder (or chairperson in the case of SOEs or enterprises without a natural</w:t>
      </w:r>
      <w:r w:rsidR="006F1BC3" w:rsidRPr="003C3C0B">
        <w:rPr>
          <w:rFonts w:ascii="Times New Roman" w:hAnsi="Times New Roman" w:cs="Times New Roman"/>
          <w:lang w:val="uz-Cyrl-UZ" w:eastAsia="uz-Cyrl-UZ" w:bidi="uz-Cyrl-UZ"/>
        </w:rPr>
        <w:t xml:space="preserve"> person</w:t>
      </w:r>
      <w:r w:rsidRPr="003C3C0B">
        <w:rPr>
          <w:rFonts w:ascii="Times New Roman" w:hAnsi="Times New Roman" w:cs="Times New Roman"/>
          <w:lang w:val="uz-Cyrl-UZ" w:eastAsia="uz-Cyrl-UZ" w:bidi="uz-Cyrl-UZ"/>
        </w:rPr>
        <w:t xml:space="preserve"> founder).</w:t>
      </w:r>
      <w:r w:rsidR="00A9605B" w:rsidRPr="003C3C0B">
        <w:rPr>
          <w:rFonts w:ascii="Times New Roman" w:hAnsi="Times New Roman" w:cs="Times New Roman"/>
          <w:lang w:val="uz-Cyrl-UZ" w:eastAsia="uz-Cyrl-UZ" w:bidi="uz-Cyrl-UZ"/>
        </w:rPr>
        <w:t xml:space="preserve"> I stratified the sampling to eight targets each fr</w:t>
      </w:r>
      <w:r w:rsidR="00032031" w:rsidRPr="003C3C0B">
        <w:rPr>
          <w:rFonts w:ascii="Times New Roman" w:hAnsi="Times New Roman" w:cs="Times New Roman"/>
          <w:lang w:val="uz-Cyrl-UZ" w:eastAsia="uz-Cyrl-UZ" w:bidi="uz-Cyrl-UZ"/>
        </w:rPr>
        <w:t xml:space="preserve">om issuers with founders originating from Leading Cities, Capital Cities, and other areas. Of these strata, four (50 percent) responded each from Leading and Capital Cities, and all eight (100 percent) responded from other areas. </w:t>
      </w:r>
      <w:r w:rsidR="00212D72" w:rsidRPr="003C3C0B">
        <w:rPr>
          <w:rFonts w:ascii="Times New Roman" w:hAnsi="Times New Roman" w:cs="Times New Roman"/>
          <w:lang w:val="uz-Cyrl-UZ" w:eastAsia="uz-Cyrl-UZ" w:bidi="uz-Cyrl-UZ"/>
        </w:rPr>
        <w:t xml:space="preserve">These 16 respondents represent over 11 percent of all Chinese issuers over this time period. </w:t>
      </w:r>
      <w:r w:rsidR="00032031" w:rsidRPr="003C3C0B">
        <w:rPr>
          <w:rFonts w:ascii="Times New Roman" w:hAnsi="Times New Roman" w:cs="Times New Roman"/>
          <w:lang w:val="uz-Cyrl-UZ" w:eastAsia="uz-Cyrl-UZ" w:bidi="uz-Cyrl-UZ"/>
        </w:rPr>
        <w:t>I supplemented these interviews with a sample of five leading underwriters in Hong Kong.</w:t>
      </w:r>
      <w:r w:rsidR="00FD5731" w:rsidRPr="003C3C0B">
        <w:rPr>
          <w:rFonts w:ascii="Times New Roman" w:hAnsi="Times New Roman" w:cs="Times New Roman"/>
          <w:lang w:val="uz-Cyrl-UZ" w:eastAsia="uz-Cyrl-UZ" w:bidi="uz-Cyrl-UZ"/>
        </w:rPr>
        <w:t xml:space="preserve"> Given the stratified random sampling and high response rates, I claim representativeness of the qualitative findings for the population </w:t>
      </w:r>
      <w:r w:rsidR="00212D72" w:rsidRPr="003C3C0B">
        <w:rPr>
          <w:rFonts w:ascii="Times New Roman" w:hAnsi="Times New Roman" w:cs="Times New Roman"/>
          <w:lang w:val="uz-Cyrl-UZ" w:eastAsia="uz-Cyrl-UZ" w:bidi="uz-Cyrl-UZ"/>
        </w:rPr>
        <w:t>of</w:t>
      </w:r>
      <w:r w:rsidR="00FD5731" w:rsidRPr="003C3C0B">
        <w:rPr>
          <w:rFonts w:ascii="Times New Roman" w:hAnsi="Times New Roman" w:cs="Times New Roman"/>
          <w:lang w:val="uz-Cyrl-UZ" w:eastAsia="uz-Cyrl-UZ" w:bidi="uz-Cyrl-UZ"/>
        </w:rPr>
        <w:t xml:space="preserve"> issuers over the past ten years, but not for any other population (such as the general population in China).</w:t>
      </w:r>
      <w:r w:rsidR="008B3F47" w:rsidRPr="003C3C0B">
        <w:rPr>
          <w:rFonts w:ascii="Times New Roman" w:hAnsi="Times New Roman" w:cs="Times New Roman"/>
          <w:lang w:val="uz-Cyrl-UZ" w:eastAsia="uz-Cyrl-UZ" w:bidi="uz-Cyrl-UZ"/>
        </w:rPr>
        <w:t xml:space="preserve"> I was able to gain such a high response rate due to my </w:t>
      </w:r>
      <w:r w:rsidR="008E4C9A" w:rsidRPr="003C3C0B">
        <w:rPr>
          <w:rFonts w:ascii="Times New Roman" w:hAnsi="Times New Roman" w:cs="Times New Roman"/>
          <w:lang w:val="uz-Cyrl-UZ" w:eastAsia="uz-Cyrl-UZ" w:bidi="uz-Cyrl-UZ"/>
        </w:rPr>
        <w:t xml:space="preserve">background in the private equity industry in China. I served on several boards of directors of Chinese companies that listed in Hong Kong or the United States, and these contacts facilitated introductions. </w:t>
      </w:r>
    </w:p>
    <w:p w14:paraId="71D05404" w14:textId="77777777" w:rsidR="00FD5731" w:rsidRPr="003C3C0B" w:rsidRDefault="00FD5731" w:rsidP="00993AC5">
      <w:pPr>
        <w:spacing w:line="480" w:lineRule="auto"/>
        <w:ind w:firstLine="360"/>
        <w:rPr>
          <w:rFonts w:ascii="Times New Roman" w:hAnsi="Times New Roman" w:cs="Times New Roman"/>
          <w:lang w:val="uz-Cyrl-UZ" w:eastAsia="uz-Cyrl-UZ" w:bidi="uz-Cyrl-UZ"/>
        </w:rPr>
      </w:pPr>
    </w:p>
    <w:p w14:paraId="60341B42" w14:textId="77777777" w:rsidR="00FD5731" w:rsidRPr="003C3C0B" w:rsidRDefault="00FD5731"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lang w:val="uz-Cyrl-UZ" w:eastAsia="uz-Cyrl-UZ" w:bidi="uz-Cyrl-UZ"/>
        </w:rPr>
        <w:t>Qualitative Coding</w:t>
      </w:r>
    </w:p>
    <w:p w14:paraId="4A068BEB" w14:textId="60009593" w:rsidR="00FD5731" w:rsidRPr="003C3C0B" w:rsidRDefault="00FD5731"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I conducted structured interviews with the </w:t>
      </w:r>
      <w:r w:rsidR="00C23273">
        <w:rPr>
          <w:rFonts w:ascii="Times New Roman" w:hAnsi="Times New Roman" w:cs="Times New Roman"/>
          <w:lang w:val="uz-Cyrl-UZ" w:eastAsia="uz-Cyrl-UZ" w:bidi="uz-Cyrl-UZ"/>
        </w:rPr>
        <w:t>21</w:t>
      </w:r>
      <w:r w:rsidRPr="003C3C0B">
        <w:rPr>
          <w:rFonts w:ascii="Times New Roman" w:hAnsi="Times New Roman" w:cs="Times New Roman"/>
          <w:lang w:val="uz-Cyrl-UZ" w:eastAsia="uz-Cyrl-UZ" w:bidi="uz-Cyrl-UZ"/>
        </w:rPr>
        <w:t xml:space="preserve"> respondents to try to understand how they viewed the IPO process, other participants in the IPO process, and </w:t>
      </w:r>
      <w:r w:rsidR="000C3AE3" w:rsidRPr="003C3C0B">
        <w:rPr>
          <w:rFonts w:ascii="Times New Roman" w:hAnsi="Times New Roman" w:cs="Times New Roman"/>
          <w:lang w:val="uz-Cyrl-UZ" w:eastAsia="uz-Cyrl-UZ" w:bidi="uz-Cyrl-UZ"/>
        </w:rPr>
        <w:t>Mao’s</w:t>
      </w:r>
      <w:r w:rsidRPr="003C3C0B">
        <w:rPr>
          <w:rFonts w:ascii="Times New Roman" w:hAnsi="Times New Roman" w:cs="Times New Roman"/>
          <w:lang w:val="uz-Cyrl-UZ" w:eastAsia="uz-Cyrl-UZ" w:bidi="uz-Cyrl-UZ"/>
        </w:rPr>
        <w:t xml:space="preserve"> legacy for China. Interviews generally lasted an hour, and a minority of respondents (</w:t>
      </w:r>
      <w:r w:rsidR="00B52567" w:rsidRPr="003C3C0B">
        <w:rPr>
          <w:rFonts w:ascii="Times New Roman" w:hAnsi="Times New Roman" w:cs="Times New Roman"/>
          <w:lang w:val="uz-Cyrl-UZ" w:eastAsia="uz-Cyrl-UZ" w:bidi="uz-Cyrl-UZ"/>
        </w:rPr>
        <w:t>five</w:t>
      </w:r>
      <w:r w:rsidRPr="003C3C0B">
        <w:rPr>
          <w:rFonts w:ascii="Times New Roman" w:hAnsi="Times New Roman" w:cs="Times New Roman"/>
          <w:lang w:val="uz-Cyrl-UZ" w:eastAsia="uz-Cyrl-UZ" w:bidi="uz-Cyrl-UZ"/>
        </w:rPr>
        <w:t>) allowed me to tape-record our conversation</w:t>
      </w:r>
      <w:r w:rsidR="00B52567" w:rsidRPr="003C3C0B">
        <w:rPr>
          <w:rFonts w:ascii="Times New Roman" w:hAnsi="Times New Roman" w:cs="Times New Roman"/>
          <w:lang w:val="uz-Cyrl-UZ" w:eastAsia="uz-Cyrl-UZ" w:bidi="uz-Cyrl-UZ"/>
        </w:rPr>
        <w:t>s</w:t>
      </w:r>
      <w:r w:rsidRPr="003C3C0B">
        <w:rPr>
          <w:rFonts w:ascii="Times New Roman" w:hAnsi="Times New Roman" w:cs="Times New Roman"/>
          <w:lang w:val="uz-Cyrl-UZ" w:eastAsia="uz-Cyrl-UZ" w:bidi="uz-Cyrl-UZ"/>
        </w:rPr>
        <w:t xml:space="preserve">. However, </w:t>
      </w:r>
      <w:r w:rsidR="00B52567" w:rsidRPr="003C3C0B">
        <w:rPr>
          <w:rFonts w:ascii="Times New Roman" w:hAnsi="Times New Roman" w:cs="Times New Roman"/>
          <w:lang w:val="uz-Cyrl-UZ" w:eastAsia="uz-Cyrl-UZ" w:bidi="uz-Cyrl-UZ"/>
        </w:rPr>
        <w:t>four</w:t>
      </w:r>
      <w:r w:rsidRPr="003C3C0B">
        <w:rPr>
          <w:rFonts w:ascii="Times New Roman" w:hAnsi="Times New Roman" w:cs="Times New Roman"/>
          <w:lang w:val="uz-Cyrl-UZ" w:eastAsia="uz-Cyrl-UZ" w:bidi="uz-Cyrl-UZ"/>
        </w:rPr>
        <w:t xml:space="preserve"> of those </w:t>
      </w:r>
      <w:r w:rsidR="00B52567" w:rsidRPr="003C3C0B">
        <w:rPr>
          <w:rFonts w:ascii="Times New Roman" w:hAnsi="Times New Roman" w:cs="Times New Roman"/>
          <w:lang w:val="uz-Cyrl-UZ" w:eastAsia="uz-Cyrl-UZ" w:bidi="uz-Cyrl-UZ"/>
        </w:rPr>
        <w:t>five</w:t>
      </w:r>
      <w:r w:rsidRPr="003C3C0B">
        <w:rPr>
          <w:rFonts w:ascii="Times New Roman" w:hAnsi="Times New Roman" w:cs="Times New Roman"/>
          <w:lang w:val="uz-Cyrl-UZ" w:eastAsia="uz-Cyrl-UZ" w:bidi="uz-Cyrl-UZ"/>
        </w:rPr>
        <w:t xml:space="preserve"> called back later to ask me to </w:t>
      </w:r>
      <w:r w:rsidR="00B52567" w:rsidRPr="003C3C0B">
        <w:rPr>
          <w:rFonts w:ascii="Times New Roman" w:hAnsi="Times New Roman" w:cs="Times New Roman"/>
          <w:lang w:val="uz-Cyrl-UZ" w:eastAsia="uz-Cyrl-UZ" w:bidi="uz-Cyrl-UZ"/>
        </w:rPr>
        <w:t>delete the recordings</w:t>
      </w:r>
      <w:r w:rsidRPr="003C3C0B">
        <w:rPr>
          <w:rFonts w:ascii="Times New Roman" w:hAnsi="Times New Roman" w:cs="Times New Roman"/>
          <w:lang w:val="uz-Cyrl-UZ" w:eastAsia="uz-Cyrl-UZ" w:bidi="uz-Cyrl-UZ"/>
        </w:rPr>
        <w:t>.</w:t>
      </w:r>
      <w:r w:rsidR="00E627E5" w:rsidRPr="003C3C0B">
        <w:rPr>
          <w:rFonts w:ascii="Times New Roman" w:hAnsi="Times New Roman" w:cs="Times New Roman"/>
          <w:lang w:val="uz-Cyrl-UZ" w:eastAsia="uz-Cyrl-UZ" w:bidi="uz-Cyrl-UZ"/>
        </w:rPr>
        <w:t xml:space="preserve"> All of the respondents demanded anonymity, with many (eleven) calling back to emphasize that they wanted certain parts of their responses removed from the record. The analyses I present in the next section respect their wishes while preserving the generality of the findings; i.e., none of the findings are controverted by any of the data that has been removed, nor by the sociological fact of the respondents asking for those </w:t>
      </w:r>
      <w:r w:rsidR="00E627E5" w:rsidRPr="003C3C0B">
        <w:rPr>
          <w:rFonts w:ascii="Times New Roman" w:hAnsi="Times New Roman" w:cs="Times New Roman"/>
          <w:i/>
          <w:lang w:val="uz-Cyrl-UZ" w:eastAsia="uz-Cyrl-UZ" w:bidi="uz-Cyrl-UZ"/>
        </w:rPr>
        <w:t>specific</w:t>
      </w:r>
      <w:r w:rsidR="00E627E5" w:rsidRPr="003C3C0B">
        <w:rPr>
          <w:rFonts w:ascii="Times New Roman" w:hAnsi="Times New Roman" w:cs="Times New Roman"/>
          <w:lang w:val="uz-Cyrl-UZ" w:eastAsia="uz-Cyrl-UZ" w:bidi="uz-Cyrl-UZ"/>
        </w:rPr>
        <w:t xml:space="preserve"> responses to be removed. For the </w:t>
      </w:r>
      <w:r w:rsidR="00194717" w:rsidRPr="003C3C0B">
        <w:rPr>
          <w:rFonts w:ascii="Times New Roman" w:hAnsi="Times New Roman" w:cs="Times New Roman"/>
          <w:lang w:val="uz-Cyrl-UZ" w:eastAsia="uz-Cyrl-UZ" w:bidi="uz-Cyrl-UZ"/>
        </w:rPr>
        <w:t>five</w:t>
      </w:r>
      <w:r w:rsidR="00E627E5" w:rsidRPr="003C3C0B">
        <w:rPr>
          <w:rFonts w:ascii="Times New Roman" w:hAnsi="Times New Roman" w:cs="Times New Roman"/>
          <w:lang w:val="uz-Cyrl-UZ" w:eastAsia="uz-Cyrl-UZ" w:bidi="uz-Cyrl-UZ"/>
        </w:rPr>
        <w:t xml:space="preserve"> tape-recorded interviews, I transcribed and analyzed the </w:t>
      </w:r>
      <w:r w:rsidR="00577856" w:rsidRPr="003C3C0B">
        <w:rPr>
          <w:rFonts w:ascii="Times New Roman" w:hAnsi="Times New Roman" w:cs="Times New Roman"/>
          <w:lang w:val="uz-Cyrl-UZ" w:eastAsia="uz-Cyrl-UZ" w:bidi="uz-Cyrl-UZ"/>
        </w:rPr>
        <w:t>text</w:t>
      </w:r>
      <w:r w:rsidR="00E627E5" w:rsidRPr="003C3C0B">
        <w:rPr>
          <w:rFonts w:ascii="Times New Roman" w:hAnsi="Times New Roman" w:cs="Times New Roman"/>
          <w:lang w:val="uz-Cyrl-UZ" w:eastAsia="uz-Cyrl-UZ" w:bidi="uz-Cyrl-UZ"/>
        </w:rPr>
        <w:t xml:space="preserve">, but later removed </w:t>
      </w:r>
      <w:r w:rsidR="00194717" w:rsidRPr="003C3C0B">
        <w:rPr>
          <w:rFonts w:ascii="Times New Roman" w:hAnsi="Times New Roman" w:cs="Times New Roman"/>
          <w:lang w:val="uz-Cyrl-UZ" w:eastAsia="uz-Cyrl-UZ" w:bidi="uz-Cyrl-UZ"/>
        </w:rPr>
        <w:t>four</w:t>
      </w:r>
      <w:r w:rsidR="00E627E5" w:rsidRPr="003C3C0B">
        <w:rPr>
          <w:rFonts w:ascii="Times New Roman" w:hAnsi="Times New Roman" w:cs="Times New Roman"/>
          <w:lang w:val="uz-Cyrl-UZ" w:eastAsia="uz-Cyrl-UZ" w:bidi="uz-Cyrl-UZ"/>
        </w:rPr>
        <w:t xml:space="preserve"> of the interviews from analysis. For all interviews, I kept short-hand notes of the conversation and a count of certain responses. </w:t>
      </w:r>
      <w:r w:rsidR="00577856" w:rsidRPr="003C3C0B">
        <w:rPr>
          <w:rFonts w:ascii="Times New Roman" w:hAnsi="Times New Roman" w:cs="Times New Roman"/>
          <w:lang w:val="uz-Cyrl-UZ" w:eastAsia="uz-Cyrl-UZ" w:bidi="uz-Cyrl-UZ"/>
        </w:rPr>
        <w:t>I utilized these notes and counts of responses to reconstruct the conversations shortly after each interview, usually within 72 hours.</w:t>
      </w:r>
      <w:r w:rsidR="008B3F47" w:rsidRPr="003C3C0B">
        <w:rPr>
          <w:rFonts w:ascii="Times New Roman" w:hAnsi="Times New Roman" w:cs="Times New Roman"/>
          <w:lang w:val="uz-Cyrl-UZ" w:eastAsia="uz-Cyrl-UZ" w:bidi="uz-Cyrl-UZ"/>
        </w:rPr>
        <w:t xml:space="preserve"> Furthermore, as I maintained contact with many of the respondents, I have been able to call back respondents for clarifications where necessary.</w:t>
      </w:r>
    </w:p>
    <w:p w14:paraId="78328125" w14:textId="77777777" w:rsidR="006D728F" w:rsidRPr="003C3C0B" w:rsidRDefault="006D728F" w:rsidP="00993AC5">
      <w:pPr>
        <w:spacing w:line="480" w:lineRule="auto"/>
        <w:rPr>
          <w:rFonts w:ascii="Times New Roman" w:hAnsi="Times New Roman" w:cs="Times New Roman"/>
          <w:lang w:val="uz-Cyrl-UZ" w:eastAsia="uz-Cyrl-UZ" w:bidi="uz-Cyrl-UZ"/>
        </w:rPr>
      </w:pPr>
    </w:p>
    <w:p w14:paraId="44917349" w14:textId="77777777" w:rsidR="009E4F44"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LEADING CITY HUBRIS AND IPO PRICING</w:t>
      </w:r>
    </w:p>
    <w:p w14:paraId="1B008154" w14:textId="77777777" w:rsidR="009E4F44" w:rsidRPr="003C3C0B" w:rsidRDefault="009E4F44" w:rsidP="00993AC5">
      <w:pPr>
        <w:spacing w:line="480" w:lineRule="auto"/>
        <w:rPr>
          <w:rFonts w:ascii="Times New Roman" w:hAnsi="Times New Roman" w:cs="Times New Roman"/>
          <w:lang w:val="uz-Cyrl-UZ" w:eastAsia="uz-Cyrl-UZ" w:bidi="uz-Cyrl-UZ"/>
        </w:rPr>
      </w:pPr>
    </w:p>
    <w:p w14:paraId="7D6E23C4" w14:textId="77777777" w:rsidR="003D50B9" w:rsidRPr="003C3C0B" w:rsidRDefault="00B31AFB"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Emerging from the interviews is a clear dissimilarity between underwriter and issuer </w:t>
      </w:r>
      <w:r w:rsidR="00932328" w:rsidRPr="003C3C0B">
        <w:rPr>
          <w:rFonts w:ascii="Times New Roman" w:hAnsi="Times New Roman" w:cs="Times New Roman"/>
          <w:lang w:val="uz-Cyrl-UZ" w:eastAsia="uz-Cyrl-UZ" w:bidi="uz-Cyrl-UZ"/>
        </w:rPr>
        <w:t>perspectives</w:t>
      </w:r>
      <w:r w:rsidRPr="003C3C0B">
        <w:rPr>
          <w:rFonts w:ascii="Times New Roman" w:hAnsi="Times New Roman" w:cs="Times New Roman"/>
          <w:lang w:val="uz-Cyrl-UZ" w:eastAsia="uz-Cyrl-UZ" w:bidi="uz-Cyrl-UZ"/>
        </w:rPr>
        <w:t xml:space="preserve"> on the IPO process, especially with regard to the proper IPO price. As detailed in Feng (2013), U.S. </w:t>
      </w:r>
      <w:r w:rsidR="001D1C6F" w:rsidRPr="003C3C0B">
        <w:rPr>
          <w:rFonts w:ascii="Times New Roman" w:hAnsi="Times New Roman" w:cs="Times New Roman"/>
          <w:lang w:val="uz-Cyrl-UZ" w:eastAsia="uz-Cyrl-UZ" w:bidi="uz-Cyrl-UZ"/>
        </w:rPr>
        <w:t>investment banks (</w:t>
      </w:r>
      <w:r w:rsidRPr="003C3C0B">
        <w:rPr>
          <w:rFonts w:ascii="Times New Roman" w:hAnsi="Times New Roman" w:cs="Times New Roman"/>
          <w:lang w:val="uz-Cyrl-UZ" w:eastAsia="uz-Cyrl-UZ" w:bidi="uz-Cyrl-UZ"/>
        </w:rPr>
        <w:t>underwriters</w:t>
      </w:r>
      <w:r w:rsidR="001D1C6F" w:rsidRPr="003C3C0B">
        <w:rPr>
          <w:rFonts w:ascii="Times New Roman" w:hAnsi="Times New Roman" w:cs="Times New Roman"/>
          <w:lang w:val="uz-Cyrl-UZ" w:eastAsia="uz-Cyrl-UZ" w:bidi="uz-Cyrl-UZ"/>
        </w:rPr>
        <w:t>)</w:t>
      </w:r>
      <w:r w:rsidRPr="003C3C0B">
        <w:rPr>
          <w:rFonts w:ascii="Times New Roman" w:hAnsi="Times New Roman" w:cs="Times New Roman"/>
          <w:lang w:val="uz-Cyrl-UZ" w:eastAsia="uz-Cyrl-UZ" w:bidi="uz-Cyrl-UZ"/>
        </w:rPr>
        <w:t xml:space="preserve"> attempt to indoctrinate neophyte issuers in a “sophisticated” orientation that the issuers should purposively lower th</w:t>
      </w:r>
      <w:r w:rsidR="004600F1" w:rsidRPr="003C3C0B">
        <w:rPr>
          <w:rFonts w:ascii="Times New Roman" w:hAnsi="Times New Roman" w:cs="Times New Roman"/>
          <w:lang w:val="uz-Cyrl-UZ" w:eastAsia="uz-Cyrl-UZ" w:bidi="uz-Cyrl-UZ"/>
        </w:rPr>
        <w:t xml:space="preserve">eir asking prices. U.S. underwriters explain that only unsophisticated issuers would price their offerings at market value (as measured by the valuation levels of already-listed comparable companies), and that the proper IPO price should be discounted relative to market value. Due to this “sophisticated” orientation, many issuers do </w:t>
      </w:r>
      <w:r w:rsidR="00932328" w:rsidRPr="003C3C0B">
        <w:rPr>
          <w:rFonts w:ascii="Times New Roman" w:hAnsi="Times New Roman" w:cs="Times New Roman"/>
          <w:lang w:val="uz-Cyrl-UZ" w:eastAsia="uz-Cyrl-UZ" w:bidi="uz-Cyrl-UZ"/>
        </w:rPr>
        <w:t>price their shares cheaply, resulting in high first-day increases in shareprice.</w:t>
      </w:r>
    </w:p>
    <w:p w14:paraId="055F1583" w14:textId="77777777" w:rsidR="001D1C6F" w:rsidRPr="003C3C0B" w:rsidRDefault="001D1C6F" w:rsidP="00993AC5">
      <w:pPr>
        <w:spacing w:line="480" w:lineRule="auto"/>
        <w:ind w:firstLine="360"/>
        <w:rPr>
          <w:rFonts w:ascii="Times New Roman" w:hAnsi="Times New Roman" w:cs="Times New Roman"/>
          <w:lang w:val="uz-Cyrl-UZ" w:eastAsia="uz-Cyrl-UZ" w:bidi="uz-Cyrl-UZ"/>
        </w:rPr>
      </w:pPr>
    </w:p>
    <w:p w14:paraId="2BC8E715" w14:textId="77777777" w:rsidR="009E4F44" w:rsidRPr="003C3C0B" w:rsidRDefault="00932328"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rPr>
        <w:t xml:space="preserve">Hong Kong </w:t>
      </w:r>
      <w:r w:rsidR="005C08ED" w:rsidRPr="003C3C0B">
        <w:rPr>
          <w:rFonts w:ascii="Times New Roman" w:hAnsi="Times New Roman" w:cs="Times New Roman"/>
          <w:i/>
        </w:rPr>
        <w:t>Underwriter Perspectives</w:t>
      </w:r>
    </w:p>
    <w:p w14:paraId="58F49316" w14:textId="12CE8527" w:rsidR="0013010D" w:rsidRPr="003C3C0B" w:rsidRDefault="001D1C6F"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Leading underwriters in Hong Kong </w:t>
      </w:r>
      <w:r w:rsidR="0013010D" w:rsidRPr="003C3C0B">
        <w:rPr>
          <w:rFonts w:ascii="Times New Roman" w:hAnsi="Times New Roman" w:cs="Times New Roman"/>
          <w:lang w:val="uz-Cyrl-UZ" w:eastAsia="uz-Cyrl-UZ" w:bidi="uz-Cyrl-UZ"/>
        </w:rPr>
        <w:t xml:space="preserve">reiterate the U.S. underwriter perspective on “sophistication” and the need to price IPOs at a discount to market value. This is unsurprising as the Hong Kong IPO market is extremely similar to the U.S., with the same set of leading underwriters. As the head of Equity Capital Markets (ECM) at a leading underwriter in Hong Kong remarked: “yea, I’d say we generally try to educate issuers on how to price offerings, just like the U.S., you deal with many issuers who do not know how to approach financial markets and are doing it for the first time.” The same banker goes on to discuss the need to discount offerings relative to already-listed comparables. When asked if he faces difficulty convincing Chinese issuers on the need for an IPO discount, he bemoaned the lack of sophistication among mainland Chinese issuers (the respondent is himself a Chinese </w:t>
      </w:r>
      <w:r w:rsidR="008B11C8" w:rsidRPr="003C3C0B">
        <w:rPr>
          <w:rFonts w:ascii="Times New Roman" w:hAnsi="Times New Roman" w:cs="Times New Roman"/>
          <w:lang w:val="uz-Cyrl-UZ" w:eastAsia="uz-Cyrl-UZ" w:bidi="uz-Cyrl-UZ"/>
        </w:rPr>
        <w:t xml:space="preserve">national who studied abroad after college </w:t>
      </w:r>
      <w:r w:rsidR="0013010D" w:rsidRPr="003C3C0B">
        <w:rPr>
          <w:rFonts w:ascii="Times New Roman" w:hAnsi="Times New Roman" w:cs="Times New Roman"/>
          <w:lang w:val="uz-Cyrl-UZ" w:eastAsia="uz-Cyrl-UZ" w:bidi="uz-Cyrl-UZ"/>
        </w:rPr>
        <w:t>before working in the U.S. and then returning to Asia):</w:t>
      </w:r>
    </w:p>
    <w:p w14:paraId="39BBA961" w14:textId="77777777" w:rsidR="005C08ED" w:rsidRPr="003C3C0B" w:rsidRDefault="005C08ED" w:rsidP="00993AC5">
      <w:pPr>
        <w:ind w:left="720" w:right="1440"/>
        <w:rPr>
          <w:rFonts w:ascii="Times New Roman" w:eastAsia="新細明體" w:hAnsi="Times New Roman" w:cs="Times New Roman"/>
          <w:lang w:val="uz-Cyrl-UZ" w:bidi="uz-Cyrl-UZ"/>
        </w:rPr>
      </w:pPr>
      <w:r w:rsidRPr="003C3C0B">
        <w:rPr>
          <w:rFonts w:ascii="Times New Roman" w:hAnsi="Times New Roman" w:cs="Times New Roman"/>
        </w:rPr>
        <w:t>Those b</w:t>
      </w:r>
      <w:r w:rsidR="00E87155" w:rsidRPr="003C3C0B">
        <w:rPr>
          <w:rFonts w:ascii="Times New Roman" w:hAnsi="Times New Roman" w:cs="Times New Roman"/>
        </w:rPr>
        <w:t>astards are not sophisticated …</w:t>
      </w:r>
      <w:r w:rsidRPr="003C3C0B">
        <w:rPr>
          <w:rFonts w:ascii="Times New Roman" w:hAnsi="Times New Roman" w:cs="Times New Roman"/>
        </w:rPr>
        <w:t xml:space="preserve"> I’d say the farmers from Beijing and Shanghai more so than those from the reall</w:t>
      </w:r>
      <w:r w:rsidR="006B3A68" w:rsidRPr="003C3C0B">
        <w:rPr>
          <w:rFonts w:ascii="Times New Roman" w:hAnsi="Times New Roman" w:cs="Times New Roman"/>
        </w:rPr>
        <w:t>y rural areas;</w:t>
      </w:r>
      <w:r w:rsidRPr="003C3C0B">
        <w:rPr>
          <w:rFonts w:ascii="Times New Roman" w:hAnsi="Times New Roman" w:cs="Times New Roman"/>
        </w:rPr>
        <w:t xml:space="preserve"> I mean, at least the hicks know they need to learn from us about how to do an IPO.</w:t>
      </w:r>
      <w:r w:rsidR="00E87155" w:rsidRPr="003C3C0B">
        <w:rPr>
          <w:rFonts w:ascii="Times New Roman" w:hAnsi="Times New Roman" w:cs="Times New Roman"/>
        </w:rPr>
        <w:t xml:space="preserve"> </w:t>
      </w:r>
      <w:r w:rsidRPr="003C3C0B">
        <w:rPr>
          <w:rFonts w:ascii="Times New Roman" w:hAnsi="Times New Roman" w:cs="Times New Roman"/>
        </w:rPr>
        <w:t>The farmers from Shanghai are too</w:t>
      </w:r>
      <w:r w:rsidR="0013010D" w:rsidRPr="003C3C0B">
        <w:rPr>
          <w:rFonts w:ascii="Times New Roman" w:hAnsi="Times New Roman" w:cs="Times New Roman"/>
        </w:rPr>
        <w:t xml:space="preserve"> stupid to know they’re stupid.</w:t>
      </w:r>
      <w:r w:rsidR="0013010D" w:rsidRPr="003C3C0B">
        <w:rPr>
          <w:rStyle w:val="FootnoteReference"/>
          <w:rFonts w:ascii="Times New Roman" w:hAnsi="Times New Roman" w:cs="Times New Roman"/>
        </w:rPr>
        <w:footnoteReference w:id="6"/>
      </w:r>
    </w:p>
    <w:p w14:paraId="6F5DC7C6" w14:textId="77777777" w:rsidR="0013010D" w:rsidRPr="003C3C0B" w:rsidRDefault="0013010D" w:rsidP="00993AC5">
      <w:pPr>
        <w:spacing w:line="480" w:lineRule="auto"/>
        <w:rPr>
          <w:rFonts w:ascii="Times New Roman" w:hAnsi="Times New Roman" w:cs="Times New Roman"/>
        </w:rPr>
      </w:pPr>
    </w:p>
    <w:p w14:paraId="7BC5F974" w14:textId="77777777" w:rsidR="005C08ED" w:rsidRPr="003C3C0B" w:rsidRDefault="00A0152E"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rPr>
        <w:t>Another Managing Director</w:t>
      </w:r>
      <w:r w:rsidR="005100C9" w:rsidRPr="003C3C0B">
        <w:rPr>
          <w:rFonts w:ascii="Times New Roman" w:hAnsi="Times New Roman" w:cs="Times New Roman"/>
        </w:rPr>
        <w:t xml:space="preserve"> (a British national working in Hong Kong)</w:t>
      </w:r>
      <w:r w:rsidRPr="003C3C0B">
        <w:rPr>
          <w:rFonts w:ascii="Times New Roman" w:hAnsi="Times New Roman" w:cs="Times New Roman"/>
        </w:rPr>
        <w:t xml:space="preserve"> at a different leading underwriter echoed this general sentiment that founders from Leading Cities resisted underwriter indoctrination: </w:t>
      </w:r>
      <w:r w:rsidR="005C08ED" w:rsidRPr="003C3C0B">
        <w:rPr>
          <w:rFonts w:ascii="Times New Roman" w:hAnsi="Times New Roman" w:cs="Times New Roman"/>
        </w:rPr>
        <w:t>“I’ve gotta say, the guys from Beijing and Shenzhen, they really don’t care what we tell them.</w:t>
      </w:r>
      <w:r w:rsidRPr="003C3C0B">
        <w:rPr>
          <w:rFonts w:ascii="Times New Roman" w:hAnsi="Times New Roman" w:cs="Times New Roman"/>
        </w:rPr>
        <w:t xml:space="preserve"> </w:t>
      </w:r>
      <w:r w:rsidR="005C08ED" w:rsidRPr="003C3C0B">
        <w:rPr>
          <w:rFonts w:ascii="Times New Roman" w:hAnsi="Times New Roman" w:cs="Times New Roman"/>
        </w:rPr>
        <w:t>Those guys and the devout communists, they’re the worst.”</w:t>
      </w:r>
      <w:r w:rsidR="00B625BC" w:rsidRPr="003C3C0B">
        <w:rPr>
          <w:rFonts w:ascii="Times New Roman" w:hAnsi="Times New Roman" w:cs="Times New Roman"/>
        </w:rPr>
        <w:t xml:space="preserve"> Based on the expressed viewpoint of the underwriters, we would expect heterogeneity among Chinese issuers on IPO pricing, which we now </w:t>
      </w:r>
      <w:r w:rsidR="00B47111" w:rsidRPr="003C3C0B">
        <w:rPr>
          <w:rFonts w:ascii="Times New Roman" w:hAnsi="Times New Roman" w:cs="Times New Roman"/>
        </w:rPr>
        <w:t>interrogate</w:t>
      </w:r>
      <w:r w:rsidR="00B625BC" w:rsidRPr="003C3C0B">
        <w:rPr>
          <w:rFonts w:ascii="Times New Roman" w:hAnsi="Times New Roman" w:cs="Times New Roman"/>
        </w:rPr>
        <w:t>.</w:t>
      </w:r>
    </w:p>
    <w:p w14:paraId="74FFC129" w14:textId="77777777" w:rsidR="005C08ED" w:rsidRPr="003C3C0B" w:rsidRDefault="005C08ED" w:rsidP="00993AC5">
      <w:pPr>
        <w:spacing w:line="480" w:lineRule="auto"/>
        <w:rPr>
          <w:rFonts w:ascii="Times New Roman" w:hAnsi="Times New Roman" w:cs="Times New Roman"/>
          <w:lang w:val="uz-Cyrl-UZ" w:eastAsia="uz-Cyrl-UZ" w:bidi="uz-Cyrl-UZ"/>
        </w:rPr>
      </w:pPr>
    </w:p>
    <w:p w14:paraId="12A24300" w14:textId="77777777" w:rsidR="005C08ED" w:rsidRPr="003C3C0B" w:rsidRDefault="00B625BC" w:rsidP="00993AC5">
      <w:pPr>
        <w:spacing w:line="480" w:lineRule="auto"/>
        <w:rPr>
          <w:rFonts w:ascii="Times New Roman" w:hAnsi="Times New Roman" w:cs="Times New Roman"/>
          <w:i/>
          <w:lang w:val="uz-Cyrl-UZ" w:eastAsia="uz-Cyrl-UZ" w:bidi="uz-Cyrl-UZ"/>
        </w:rPr>
      </w:pPr>
      <w:r w:rsidRPr="003C3C0B">
        <w:rPr>
          <w:rFonts w:ascii="Times New Roman" w:hAnsi="Times New Roman" w:cs="Times New Roman"/>
          <w:i/>
        </w:rPr>
        <w:t xml:space="preserve">Heterogeneous </w:t>
      </w:r>
      <w:r w:rsidR="005C08ED" w:rsidRPr="003C3C0B">
        <w:rPr>
          <w:rFonts w:ascii="Times New Roman" w:hAnsi="Times New Roman" w:cs="Times New Roman"/>
          <w:i/>
        </w:rPr>
        <w:t>Issuer Perspectives</w:t>
      </w:r>
    </w:p>
    <w:p w14:paraId="75F10946" w14:textId="77777777" w:rsidR="005C08ED" w:rsidRPr="003C3C0B" w:rsidRDefault="00063845" w:rsidP="00993AC5">
      <w:pPr>
        <w:spacing w:line="480" w:lineRule="auto"/>
        <w:ind w:firstLine="360"/>
        <w:rPr>
          <w:rFonts w:ascii="Times New Roman" w:hAnsi="Times New Roman" w:cs="Times New Roman"/>
        </w:rPr>
      </w:pPr>
      <w:r w:rsidRPr="003C3C0B">
        <w:rPr>
          <w:rFonts w:ascii="Times New Roman" w:hAnsi="Times New Roman" w:cs="Times New Roman"/>
          <w:lang w:val="uz-Cyrl-UZ" w:eastAsia="uz-Cyrl-UZ" w:bidi="uz-Cyrl-UZ"/>
        </w:rPr>
        <w:t xml:space="preserve">Many founders of Chinese issuers seemed to accept underwriter indoctrination as a welcome </w:t>
      </w:r>
      <w:r w:rsidR="00272393" w:rsidRPr="003C3C0B">
        <w:rPr>
          <w:rFonts w:ascii="Times New Roman" w:hAnsi="Times New Roman" w:cs="Times New Roman"/>
          <w:lang w:val="uz-Cyrl-UZ" w:eastAsia="uz-Cyrl-UZ" w:bidi="uz-Cyrl-UZ"/>
        </w:rPr>
        <w:t>opportunity to learn more about Western financial markets and pricing practices. As one such founder</w:t>
      </w:r>
      <w:r w:rsidR="004E7B4F" w:rsidRPr="003C3C0B">
        <w:rPr>
          <w:rFonts w:ascii="Times New Roman" w:hAnsi="Times New Roman" w:cs="Times New Roman"/>
          <w:lang w:val="uz-Cyrl-UZ" w:eastAsia="uz-Cyrl-UZ" w:bidi="uz-Cyrl-UZ"/>
        </w:rPr>
        <w:t xml:space="preserve"> (from Sichuan)</w:t>
      </w:r>
      <w:r w:rsidR="00272393" w:rsidRPr="003C3C0B">
        <w:rPr>
          <w:rFonts w:ascii="Times New Roman" w:hAnsi="Times New Roman" w:cs="Times New Roman"/>
          <w:lang w:val="uz-Cyrl-UZ" w:eastAsia="uz-Cyrl-UZ" w:bidi="uz-Cyrl-UZ"/>
        </w:rPr>
        <w:t xml:space="preserve"> remarked: </w:t>
      </w:r>
      <w:r w:rsidR="005C08ED" w:rsidRPr="003C3C0B">
        <w:rPr>
          <w:rFonts w:ascii="Times New Roman" w:hAnsi="Times New Roman" w:cs="Times New Roman"/>
        </w:rPr>
        <w:t>“I think we need to learn from the West when it comes to finance, I mean I certainly needed a lot of help with the IPO, its not something we know how to do.”</w:t>
      </w:r>
      <w:r w:rsidR="00272393" w:rsidRPr="003C3C0B">
        <w:rPr>
          <w:rStyle w:val="FootnoteReference"/>
          <w:rFonts w:ascii="Times New Roman" w:hAnsi="Times New Roman" w:cs="Times New Roman"/>
        </w:rPr>
        <w:footnoteReference w:id="7"/>
      </w:r>
      <w:r w:rsidR="004E7B4F" w:rsidRPr="003C3C0B">
        <w:rPr>
          <w:rFonts w:ascii="Times New Roman" w:hAnsi="Times New Roman" w:cs="Times New Roman"/>
        </w:rPr>
        <w:t xml:space="preserve"> </w:t>
      </w:r>
      <w:r w:rsidR="0024433B" w:rsidRPr="003C3C0B">
        <w:rPr>
          <w:rFonts w:ascii="Times New Roman" w:hAnsi="Times New Roman" w:cs="Times New Roman"/>
        </w:rPr>
        <w:t xml:space="preserve">I code such comments as being pro-underwriter and supporting the pricing practice of “sophistication.” </w:t>
      </w:r>
      <w:r w:rsidR="004E7B4F" w:rsidRPr="003C3C0B">
        <w:rPr>
          <w:rFonts w:ascii="Times New Roman" w:hAnsi="Times New Roman" w:cs="Times New Roman"/>
        </w:rPr>
        <w:t xml:space="preserve">Unsurprisingly, other founders </w:t>
      </w:r>
      <w:r w:rsidR="007065E2" w:rsidRPr="003C3C0B">
        <w:rPr>
          <w:rFonts w:ascii="Times New Roman" w:hAnsi="Times New Roman" w:cs="Times New Roman"/>
        </w:rPr>
        <w:t>disagreed with such a viewpoint. A</w:t>
      </w:r>
      <w:r w:rsidR="004E7B4F" w:rsidRPr="003C3C0B">
        <w:rPr>
          <w:rFonts w:ascii="Times New Roman" w:hAnsi="Times New Roman" w:cs="Times New Roman"/>
        </w:rPr>
        <w:t>s one founder (from Beijing</w:t>
      </w:r>
      <w:r w:rsidR="007065E2" w:rsidRPr="003C3C0B">
        <w:rPr>
          <w:rFonts w:ascii="Times New Roman" w:hAnsi="Times New Roman" w:cs="Times New Roman"/>
        </w:rPr>
        <w:t>, and also a government official</w:t>
      </w:r>
      <w:r w:rsidR="004E7B4F" w:rsidRPr="003C3C0B">
        <w:rPr>
          <w:rFonts w:ascii="Times New Roman" w:hAnsi="Times New Roman" w:cs="Times New Roman"/>
        </w:rPr>
        <w:t>)</w:t>
      </w:r>
      <w:r w:rsidR="0024433B" w:rsidRPr="003C3C0B">
        <w:rPr>
          <w:rFonts w:ascii="Times New Roman" w:hAnsi="Times New Roman" w:cs="Times New Roman"/>
        </w:rPr>
        <w:t xml:space="preserve"> </w:t>
      </w:r>
      <w:r w:rsidR="007065E2" w:rsidRPr="003C3C0B">
        <w:rPr>
          <w:rFonts w:ascii="Times New Roman" w:hAnsi="Times New Roman" w:cs="Times New Roman"/>
        </w:rPr>
        <w:t>strongly stated: “w</w:t>
      </w:r>
      <w:r w:rsidR="005C08ED" w:rsidRPr="003C3C0B">
        <w:rPr>
          <w:rFonts w:ascii="Times New Roman" w:hAnsi="Times New Roman" w:cs="Times New Roman"/>
        </w:rPr>
        <w:t>hat do those bankers know?</w:t>
      </w:r>
      <w:r w:rsidR="007065E2" w:rsidRPr="003C3C0B">
        <w:rPr>
          <w:rFonts w:ascii="Times New Roman" w:hAnsi="Times New Roman" w:cs="Times New Roman"/>
        </w:rPr>
        <w:t xml:space="preserve"> </w:t>
      </w:r>
      <w:r w:rsidR="005C08ED" w:rsidRPr="003C3C0B">
        <w:rPr>
          <w:rFonts w:ascii="Times New Roman" w:hAnsi="Times New Roman" w:cs="Times New Roman"/>
        </w:rPr>
        <w:t>They’re just a bunch of swindlers out to make money for themselves.”</w:t>
      </w:r>
      <w:r w:rsidR="007065E2" w:rsidRPr="003C3C0B">
        <w:rPr>
          <w:rStyle w:val="FootnoteReference"/>
          <w:rFonts w:ascii="Times New Roman" w:hAnsi="Times New Roman" w:cs="Times New Roman"/>
        </w:rPr>
        <w:footnoteReference w:id="8"/>
      </w:r>
      <w:r w:rsidR="00512D55" w:rsidRPr="003C3C0B">
        <w:rPr>
          <w:rFonts w:ascii="Times New Roman" w:hAnsi="Times New Roman" w:cs="Times New Roman"/>
        </w:rPr>
        <w:t xml:space="preserve"> I code such comments as being anti-underwriter. Another founder (from Shenzhen) went further in denigrating the underwriters, stating matter-of-factly: “t</w:t>
      </w:r>
      <w:r w:rsidR="005C08ED" w:rsidRPr="003C3C0B">
        <w:rPr>
          <w:rFonts w:ascii="Times New Roman" w:hAnsi="Times New Roman" w:cs="Times New Roman"/>
        </w:rPr>
        <w:t>hey have nothing to teach me, I’ve been in business before most of these bankers were out of middle school.”</w:t>
      </w:r>
      <w:r w:rsidR="00512D55" w:rsidRPr="003C3C0B">
        <w:rPr>
          <w:rStyle w:val="FootnoteReference"/>
          <w:rFonts w:ascii="Times New Roman" w:hAnsi="Times New Roman" w:cs="Times New Roman"/>
        </w:rPr>
        <w:footnoteReference w:id="9"/>
      </w:r>
      <w:r w:rsidR="00282481" w:rsidRPr="003C3C0B">
        <w:rPr>
          <w:rFonts w:ascii="Times New Roman" w:hAnsi="Times New Roman" w:cs="Times New Roman"/>
        </w:rPr>
        <w:t xml:space="preserve"> I code such simultaneous expressions of self-confidence along with condescion towards other participants in the IPO process as hubris. Underwriters also expressed hubris in their comments denigrating certain issuers while promoting sophistication.</w:t>
      </w:r>
    </w:p>
    <w:p w14:paraId="3AFDBE10" w14:textId="46C186BF" w:rsidR="00282481" w:rsidRPr="003C3C0B" w:rsidRDefault="00282481" w:rsidP="00993AC5">
      <w:pPr>
        <w:spacing w:line="480" w:lineRule="auto"/>
        <w:ind w:firstLine="360"/>
        <w:rPr>
          <w:rFonts w:ascii="Times New Roman" w:hAnsi="Times New Roman" w:cs="Times New Roman"/>
        </w:rPr>
      </w:pPr>
      <w:r w:rsidRPr="003C3C0B">
        <w:rPr>
          <w:rFonts w:ascii="Times New Roman" w:hAnsi="Times New Roman" w:cs="Times New Roman"/>
        </w:rPr>
        <w:t>These quotes are representative of the interview data: there appear</w:t>
      </w:r>
      <w:r w:rsidR="002B4A3B" w:rsidRPr="003C3C0B">
        <w:rPr>
          <w:rFonts w:ascii="Times New Roman" w:hAnsi="Times New Roman" w:cs="Times New Roman"/>
        </w:rPr>
        <w:t>s</w:t>
      </w:r>
      <w:r w:rsidRPr="003C3C0B">
        <w:rPr>
          <w:rFonts w:ascii="Times New Roman" w:hAnsi="Times New Roman" w:cs="Times New Roman"/>
        </w:rPr>
        <w:t xml:space="preserve"> to be a clear difference in the orientation of founders from Leading Cities versus other </w:t>
      </w:r>
      <w:r w:rsidR="002B4A3B" w:rsidRPr="003C3C0B">
        <w:rPr>
          <w:rFonts w:ascii="Times New Roman" w:hAnsi="Times New Roman" w:cs="Times New Roman"/>
        </w:rPr>
        <w:t>founders</w:t>
      </w:r>
      <w:r w:rsidRPr="003C3C0B">
        <w:rPr>
          <w:rFonts w:ascii="Times New Roman" w:hAnsi="Times New Roman" w:cs="Times New Roman"/>
        </w:rPr>
        <w:t>. While the latter were far more receptive towards Western financial sophistication, founders from Leading Cities were far more dubious of the merits of such sophistication, especially as promulgated by underwriters.</w:t>
      </w:r>
      <w:r w:rsidR="002B4A3B" w:rsidRPr="003C3C0B">
        <w:rPr>
          <w:rFonts w:ascii="Times New Roman" w:hAnsi="Times New Roman" w:cs="Times New Roman"/>
        </w:rPr>
        <w:t xml:space="preserve"> For non-Leading City founders, d</w:t>
      </w:r>
      <w:r w:rsidR="00594C14" w:rsidRPr="003C3C0B">
        <w:rPr>
          <w:rFonts w:ascii="Times New Roman" w:hAnsi="Times New Roman" w:cs="Times New Roman"/>
        </w:rPr>
        <w:t xml:space="preserve">irect queries concerning the source of </w:t>
      </w:r>
      <w:r w:rsidR="002B4A3B" w:rsidRPr="003C3C0B">
        <w:rPr>
          <w:rFonts w:ascii="Times New Roman" w:hAnsi="Times New Roman" w:cs="Times New Roman"/>
        </w:rPr>
        <w:t>their</w:t>
      </w:r>
      <w:r w:rsidR="006C5DC4" w:rsidRPr="003C3C0B">
        <w:rPr>
          <w:rFonts w:ascii="Times New Roman" w:hAnsi="Times New Roman" w:cs="Times New Roman"/>
        </w:rPr>
        <w:t xml:space="preserve"> receptivity </w:t>
      </w:r>
      <w:r w:rsidR="002B4A3B" w:rsidRPr="003C3C0B">
        <w:rPr>
          <w:rFonts w:ascii="Times New Roman" w:hAnsi="Times New Roman" w:cs="Times New Roman"/>
        </w:rPr>
        <w:t xml:space="preserve">to underwriter sophistication </w:t>
      </w:r>
      <w:r w:rsidR="006C5DC4" w:rsidRPr="003C3C0B">
        <w:rPr>
          <w:rFonts w:ascii="Times New Roman" w:hAnsi="Times New Roman" w:cs="Times New Roman"/>
        </w:rPr>
        <w:t xml:space="preserve">varied </w:t>
      </w:r>
      <w:r w:rsidR="002B4A3B" w:rsidRPr="003C3C0B">
        <w:rPr>
          <w:rFonts w:ascii="Times New Roman" w:hAnsi="Times New Roman" w:cs="Times New Roman"/>
        </w:rPr>
        <w:t>widely</w:t>
      </w:r>
      <w:r w:rsidR="006C5DC4" w:rsidRPr="003C3C0B">
        <w:rPr>
          <w:rFonts w:ascii="Times New Roman" w:hAnsi="Times New Roman" w:cs="Times New Roman"/>
        </w:rPr>
        <w:t xml:space="preserve"> from the success of m</w:t>
      </w:r>
      <w:r w:rsidR="00EB554B" w:rsidRPr="003C3C0B">
        <w:rPr>
          <w:rFonts w:ascii="Times New Roman" w:hAnsi="Times New Roman" w:cs="Times New Roman"/>
        </w:rPr>
        <w:t xml:space="preserve">arkets in other countries to envy </w:t>
      </w:r>
      <w:r w:rsidR="002B4A3B" w:rsidRPr="003C3C0B">
        <w:rPr>
          <w:rFonts w:ascii="Times New Roman" w:hAnsi="Times New Roman" w:cs="Times New Roman"/>
        </w:rPr>
        <w:t>for</w:t>
      </w:r>
      <w:r w:rsidR="00EB554B" w:rsidRPr="003C3C0B">
        <w:rPr>
          <w:rFonts w:ascii="Times New Roman" w:hAnsi="Times New Roman" w:cs="Times New Roman"/>
        </w:rPr>
        <w:t xml:space="preserve"> Hong Kong’s success as a bastion of Western free markets during the dark years prior to Deng Xiaoping’s reforms. Likewise, respondents antagonistic to the underwriters</w:t>
      </w:r>
      <w:r w:rsidR="00FF1A9C" w:rsidRPr="003C3C0B">
        <w:rPr>
          <w:rFonts w:ascii="Times New Roman" w:hAnsi="Times New Roman" w:cs="Times New Roman"/>
        </w:rPr>
        <w:t>’</w:t>
      </w:r>
      <w:r w:rsidR="00EB554B" w:rsidRPr="003C3C0B">
        <w:rPr>
          <w:rFonts w:ascii="Times New Roman" w:hAnsi="Times New Roman" w:cs="Times New Roman"/>
        </w:rPr>
        <w:t xml:space="preserve"> pricing philosophy did not articulate a single specific reason for rejecting underwriter</w:t>
      </w:r>
      <w:r w:rsidR="003513DB" w:rsidRPr="003C3C0B">
        <w:rPr>
          <w:rFonts w:ascii="Times New Roman" w:hAnsi="Times New Roman" w:cs="Times New Roman"/>
        </w:rPr>
        <w:t xml:space="preserve"> ad</w:t>
      </w:r>
      <w:r w:rsidR="004155C9" w:rsidRPr="003C3C0B">
        <w:rPr>
          <w:rFonts w:ascii="Times New Roman" w:hAnsi="Times New Roman" w:cs="Times New Roman"/>
        </w:rPr>
        <w:t xml:space="preserve">vice, but often mentioned either concerns </w:t>
      </w:r>
      <w:r w:rsidR="00FF1A9C" w:rsidRPr="003C3C0B">
        <w:rPr>
          <w:rFonts w:ascii="Times New Roman" w:hAnsi="Times New Roman" w:cs="Times New Roman"/>
        </w:rPr>
        <w:t>for the underwriters’</w:t>
      </w:r>
      <w:r w:rsidR="004155C9" w:rsidRPr="003C3C0B">
        <w:rPr>
          <w:rFonts w:ascii="Times New Roman" w:hAnsi="Times New Roman" w:cs="Times New Roman"/>
        </w:rPr>
        <w:t xml:space="preserve"> ulterior motives or confidence in the performance of non-market economies like China, as well as their own ability. This often resulted in the coding of hubris, as they simultaneously lauded their own accomplishments while denigrating the success or contribution of others.</w:t>
      </w:r>
    </w:p>
    <w:p w14:paraId="33713A90" w14:textId="3A431D64" w:rsidR="00BA59D1" w:rsidRPr="003C3C0B" w:rsidRDefault="00091005" w:rsidP="00993AC5">
      <w:pPr>
        <w:spacing w:line="480" w:lineRule="auto"/>
        <w:ind w:firstLine="360"/>
        <w:rPr>
          <w:rFonts w:ascii="Times New Roman" w:hAnsi="Times New Roman" w:cs="Times New Roman"/>
        </w:rPr>
      </w:pPr>
      <w:r w:rsidRPr="003C3C0B">
        <w:rPr>
          <w:rFonts w:ascii="Times New Roman" w:hAnsi="Times New Roman" w:cs="Times New Roman"/>
        </w:rPr>
        <w:t xml:space="preserve">Attempting to discover more commonalities and differences between founders originating from Leading Cities versus other areas, I engaged all the founders in casual conversation towards the end of each interview. While the interview appeared to be over, in actuality I continued to interrogate their attitudes. One of the key areas that I investigated was their perception of Mao Zedong, rule of the CCP under his leadership, and his legacy for contemporary China. Just as with receptivity towards underwriter indoctrination, the founders showed strong heterogeneity by </w:t>
      </w:r>
      <w:r w:rsidR="00725B73" w:rsidRPr="003C3C0B">
        <w:rPr>
          <w:rFonts w:ascii="Times New Roman" w:hAnsi="Times New Roman" w:cs="Times New Roman"/>
        </w:rPr>
        <w:t xml:space="preserve">place of origin. Some </w:t>
      </w:r>
      <w:r w:rsidR="005D54CD" w:rsidRPr="003C3C0B">
        <w:rPr>
          <w:rFonts w:ascii="Times New Roman" w:hAnsi="Times New Roman" w:cs="Times New Roman"/>
        </w:rPr>
        <w:t>founders</w:t>
      </w:r>
      <w:r w:rsidR="00725B73" w:rsidRPr="003C3C0B">
        <w:rPr>
          <w:rFonts w:ascii="Times New Roman" w:hAnsi="Times New Roman" w:cs="Times New Roman"/>
        </w:rPr>
        <w:t xml:space="preserve"> expressed private disgust with the rule of Mao</w:t>
      </w:r>
      <w:r w:rsidR="005D54CD" w:rsidRPr="003C3C0B">
        <w:rPr>
          <w:rFonts w:ascii="Times New Roman" w:hAnsi="Times New Roman" w:cs="Times New Roman"/>
        </w:rPr>
        <w:t>, such as this founder (from Hubei)</w:t>
      </w:r>
      <w:r w:rsidR="00725B73" w:rsidRPr="003C3C0B">
        <w:rPr>
          <w:rFonts w:ascii="Times New Roman" w:hAnsi="Times New Roman" w:cs="Times New Roman"/>
        </w:rPr>
        <w:t>: “t</w:t>
      </w:r>
      <w:r w:rsidR="005C08ED" w:rsidRPr="003C3C0B">
        <w:rPr>
          <w:rFonts w:ascii="Times New Roman" w:hAnsi="Times New Roman" w:cs="Times New Roman"/>
        </w:rPr>
        <w:t>he golden age? You mean when everyone was starving like in North Korea today?”</w:t>
      </w:r>
      <w:r w:rsidR="00725B73" w:rsidRPr="003C3C0B">
        <w:rPr>
          <w:rStyle w:val="FootnoteReference"/>
          <w:rFonts w:ascii="Times New Roman" w:hAnsi="Times New Roman" w:cs="Times New Roman"/>
        </w:rPr>
        <w:footnoteReference w:id="10"/>
      </w:r>
      <w:r w:rsidR="005944E3" w:rsidRPr="003C3C0B">
        <w:rPr>
          <w:rFonts w:ascii="Times New Roman" w:hAnsi="Times New Roman" w:cs="Times New Roman"/>
          <w:lang w:val="uz-Cyrl-UZ" w:eastAsia="uz-Cyrl-UZ" w:bidi="uz-Cyrl-UZ"/>
        </w:rPr>
        <w:t xml:space="preserve"> I coded such sentiment as anti-Mao. Most respondents mentioned both positives and negatives with Mao’s rule, such as this founder (from Shenzhen): </w:t>
      </w:r>
      <w:r w:rsidR="005C08ED" w:rsidRPr="003C3C0B">
        <w:rPr>
          <w:rFonts w:ascii="Times New Roman" w:hAnsi="Times New Roman" w:cs="Times New Roman"/>
        </w:rPr>
        <w:t>“Mao made mistakes, but who would have been a better choice? Would you rather be the lackey of the foreigners?”</w:t>
      </w:r>
      <w:r w:rsidR="005944E3" w:rsidRPr="003C3C0B">
        <w:rPr>
          <w:rStyle w:val="FootnoteReference"/>
          <w:rFonts w:ascii="Times New Roman" w:hAnsi="Times New Roman" w:cs="Times New Roman"/>
        </w:rPr>
        <w:footnoteReference w:id="11"/>
      </w:r>
      <w:r w:rsidR="005944E3" w:rsidRPr="003C3C0B">
        <w:rPr>
          <w:rFonts w:ascii="Times New Roman" w:hAnsi="Times New Roman" w:cs="Times New Roman"/>
        </w:rPr>
        <w:t xml:space="preserve"> </w:t>
      </w:r>
      <w:r w:rsidR="00253109" w:rsidRPr="003C3C0B">
        <w:rPr>
          <w:rFonts w:ascii="Times New Roman" w:hAnsi="Times New Roman" w:cs="Times New Roman"/>
        </w:rPr>
        <w:t xml:space="preserve">I coded such sentiment as both pro- and anti-Mao. </w:t>
      </w:r>
      <w:r w:rsidR="006A29DD" w:rsidRPr="003C3C0B">
        <w:rPr>
          <w:rFonts w:ascii="Times New Roman" w:hAnsi="Times New Roman" w:cs="Times New Roman"/>
        </w:rPr>
        <w:t>Finally, some respondents emphasized the positive, such as this founder (from Beijing): “o</w:t>
      </w:r>
      <w:r w:rsidR="005C08ED" w:rsidRPr="003C3C0B">
        <w:rPr>
          <w:rFonts w:ascii="Times New Roman" w:hAnsi="Times New Roman" w:cs="Times New Roman"/>
        </w:rPr>
        <w:t xml:space="preserve">ur great leader [Mao] and the old CCP, </w:t>
      </w:r>
      <w:r w:rsidR="005D54CD" w:rsidRPr="003C3C0B">
        <w:rPr>
          <w:rFonts w:ascii="Times New Roman" w:hAnsi="Times New Roman" w:cs="Times New Roman"/>
        </w:rPr>
        <w:t>China today is built on their foundation</w:t>
      </w:r>
      <w:r w:rsidR="005C08ED" w:rsidRPr="003C3C0B">
        <w:rPr>
          <w:rFonts w:ascii="Times New Roman" w:hAnsi="Times New Roman" w:cs="Times New Roman"/>
        </w:rPr>
        <w:t xml:space="preserve">. Young people nowadays just don’t appreciate the great </w:t>
      </w:r>
      <w:r w:rsidR="005D54CD" w:rsidRPr="003C3C0B">
        <w:rPr>
          <w:rFonts w:ascii="Times New Roman" w:hAnsi="Times New Roman" w:cs="Times New Roman"/>
        </w:rPr>
        <w:t>contributions of these pioneering revolutionaries</w:t>
      </w:r>
      <w:r w:rsidR="005C08ED" w:rsidRPr="003C3C0B">
        <w:rPr>
          <w:rFonts w:ascii="Times New Roman" w:hAnsi="Times New Roman" w:cs="Times New Roman"/>
        </w:rPr>
        <w:t>.”</w:t>
      </w:r>
      <w:r w:rsidR="006A29DD" w:rsidRPr="003C3C0B">
        <w:rPr>
          <w:rStyle w:val="FootnoteReference"/>
          <w:rFonts w:ascii="Times New Roman" w:hAnsi="Times New Roman" w:cs="Times New Roman"/>
        </w:rPr>
        <w:footnoteReference w:id="12"/>
      </w:r>
      <w:r w:rsidR="00BA59D1" w:rsidRPr="003C3C0B">
        <w:rPr>
          <w:rFonts w:ascii="Times New Roman" w:hAnsi="Times New Roman" w:cs="Times New Roman"/>
        </w:rPr>
        <w:t xml:space="preserve"> I coded such comments as pro-Mao.</w:t>
      </w:r>
    </w:p>
    <w:p w14:paraId="19E07C7C" w14:textId="1E4CCD73" w:rsidR="00BA59D1" w:rsidRPr="003C3C0B" w:rsidRDefault="00BA59D1"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rPr>
        <w:t xml:space="preserve">A systematic review of the interview data supports the interpretation of how opinion is split among issuers along lines of geographic origin, with founders from Leading Cities strongly anti-underwriter and </w:t>
      </w:r>
      <w:r w:rsidR="005D54CD" w:rsidRPr="003C3C0B">
        <w:rPr>
          <w:rFonts w:ascii="Times New Roman" w:hAnsi="Times New Roman" w:cs="Times New Roman"/>
        </w:rPr>
        <w:t>suspicious</w:t>
      </w:r>
      <w:r w:rsidRPr="003C3C0B">
        <w:rPr>
          <w:rFonts w:ascii="Times New Roman" w:hAnsi="Times New Roman" w:cs="Times New Roman"/>
        </w:rPr>
        <w:t xml:space="preserve"> </w:t>
      </w:r>
      <w:r w:rsidR="005D54CD" w:rsidRPr="003C3C0B">
        <w:rPr>
          <w:rFonts w:ascii="Times New Roman" w:hAnsi="Times New Roman" w:cs="Times New Roman"/>
        </w:rPr>
        <w:t>of</w:t>
      </w:r>
      <w:r w:rsidRPr="003C3C0B">
        <w:rPr>
          <w:rFonts w:ascii="Times New Roman" w:hAnsi="Times New Roman" w:cs="Times New Roman"/>
        </w:rPr>
        <w:t xml:space="preserve"> Wes</w:t>
      </w:r>
      <w:r w:rsidR="00E054BC" w:rsidRPr="003C3C0B">
        <w:rPr>
          <w:rFonts w:ascii="Times New Roman" w:hAnsi="Times New Roman" w:cs="Times New Roman"/>
        </w:rPr>
        <w:t>tern financial sophistication.</w:t>
      </w:r>
      <w:r w:rsidRPr="003C3C0B">
        <w:rPr>
          <w:rFonts w:ascii="Times New Roman" w:hAnsi="Times New Roman" w:cs="Times New Roman"/>
        </w:rPr>
        <w:t xml:space="preserve"> Figure </w:t>
      </w:r>
      <w:r w:rsidR="006B3D57" w:rsidRPr="003C3C0B">
        <w:rPr>
          <w:rFonts w:ascii="Times New Roman" w:hAnsi="Times New Roman" w:cs="Times New Roman"/>
        </w:rPr>
        <w:t>2</w:t>
      </w:r>
      <w:r w:rsidRPr="003C3C0B">
        <w:rPr>
          <w:rFonts w:ascii="Times New Roman" w:hAnsi="Times New Roman" w:cs="Times New Roman"/>
        </w:rPr>
        <w:t xml:space="preserve"> bel</w:t>
      </w:r>
      <w:r w:rsidR="00E42F2A" w:rsidRPr="003C3C0B">
        <w:rPr>
          <w:rFonts w:ascii="Times New Roman" w:hAnsi="Times New Roman" w:cs="Times New Roman"/>
        </w:rPr>
        <w:t xml:space="preserve">ow depicts a cross-actor sociomatrix with darker cells representing greater correspondence between </w:t>
      </w:r>
      <w:r w:rsidR="004A1C12" w:rsidRPr="003C3C0B">
        <w:rPr>
          <w:rFonts w:ascii="Times New Roman" w:hAnsi="Times New Roman" w:cs="Times New Roman"/>
        </w:rPr>
        <w:t>actors in their response coding</w:t>
      </w:r>
      <w:r w:rsidR="006B3D57" w:rsidRPr="003C3C0B">
        <w:rPr>
          <w:rFonts w:ascii="Times New Roman" w:hAnsi="Times New Roman" w:cs="Times New Roman"/>
        </w:rPr>
        <w:t>.</w:t>
      </w:r>
      <w:r w:rsidR="00E42F2A" w:rsidRPr="003C3C0B">
        <w:rPr>
          <w:rFonts w:ascii="Times New Roman" w:hAnsi="Times New Roman" w:cs="Times New Roman"/>
        </w:rPr>
        <w:t xml:space="preserve"> Two clear groupings emerge</w:t>
      </w:r>
      <w:r w:rsidR="00555E72" w:rsidRPr="003C3C0B">
        <w:rPr>
          <w:rFonts w:ascii="Times New Roman" w:hAnsi="Times New Roman" w:cs="Times New Roman"/>
        </w:rPr>
        <w:t xml:space="preserve"> that share the same vocabulary and viewpoint</w:t>
      </w:r>
      <w:r w:rsidR="004A1C12" w:rsidRPr="003C3C0B">
        <w:rPr>
          <w:rFonts w:ascii="Times New Roman" w:hAnsi="Times New Roman" w:cs="Times New Roman"/>
        </w:rPr>
        <w:t>s</w:t>
      </w:r>
      <w:r w:rsidR="00555E72" w:rsidRPr="003C3C0B">
        <w:rPr>
          <w:rFonts w:ascii="Times New Roman" w:hAnsi="Times New Roman" w:cs="Times New Roman"/>
        </w:rPr>
        <w:t xml:space="preserve"> with regard to the IPO process and participants: the underwriters (UW1–5) and the founders originating from the Leading Cities and one from a Capital City (LC1–4 and CC1).</w:t>
      </w:r>
    </w:p>
    <w:p w14:paraId="5414502D" w14:textId="77777777" w:rsidR="005C08ED" w:rsidRPr="003C3C0B" w:rsidRDefault="005C08ED" w:rsidP="00993AC5">
      <w:pPr>
        <w:spacing w:line="480" w:lineRule="auto"/>
        <w:rPr>
          <w:rFonts w:ascii="Times New Roman" w:hAnsi="Times New Roman" w:cs="Times New Roman"/>
          <w:lang w:eastAsia="uz-Cyrl-UZ" w:bidi="uz-Cyrl-UZ"/>
        </w:rPr>
      </w:pPr>
    </w:p>
    <w:p w14:paraId="2A54B1DB" w14:textId="77777777" w:rsidR="005C08ED"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rPr>
        <w:t>[Insert F</w:t>
      </w:r>
      <w:r w:rsidR="00E22156" w:rsidRPr="003C3C0B">
        <w:rPr>
          <w:rFonts w:ascii="Times New Roman" w:hAnsi="Times New Roman" w:cs="Times New Roman"/>
        </w:rPr>
        <w:t>igure 2</w:t>
      </w:r>
      <w:r w:rsidRPr="003C3C0B">
        <w:rPr>
          <w:rFonts w:ascii="Times New Roman" w:hAnsi="Times New Roman" w:cs="Times New Roman"/>
        </w:rPr>
        <w:t>]</w:t>
      </w:r>
    </w:p>
    <w:p w14:paraId="0E37DA6E" w14:textId="77777777" w:rsidR="005C08ED" w:rsidRPr="003C3C0B" w:rsidRDefault="005C08ED" w:rsidP="00993AC5">
      <w:pPr>
        <w:spacing w:line="480" w:lineRule="auto"/>
        <w:rPr>
          <w:rFonts w:ascii="Times New Roman" w:hAnsi="Times New Roman" w:cs="Times New Roman"/>
          <w:lang w:val="uz-Cyrl-UZ" w:eastAsia="uz-Cyrl-UZ" w:bidi="uz-Cyrl-UZ"/>
        </w:rPr>
      </w:pPr>
    </w:p>
    <w:p w14:paraId="0FC36676" w14:textId="3D2E638B" w:rsidR="00D76CDD" w:rsidRPr="003C3C0B" w:rsidRDefault="003A47D0"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Figure 3 below graphically summarizes the viewpoints expressed by respondents in the interview sample.</w:t>
      </w:r>
      <w:r w:rsidR="006A151A" w:rsidRPr="003C3C0B">
        <w:rPr>
          <w:rFonts w:ascii="Times New Roman" w:hAnsi="Times New Roman" w:cs="Times New Roman"/>
          <w:lang w:val="uz-Cyrl-UZ" w:eastAsia="uz-Cyrl-UZ" w:bidi="uz-Cyrl-UZ"/>
        </w:rPr>
        <w:t xml:space="preserve"> The biplot represents the respondent-code matrix, with rows representing different respondent groups (underwriters, Leading City founders, Capital City founders, and founders from other regions)</w:t>
      </w:r>
      <w:r w:rsidR="00A2660F" w:rsidRPr="003C3C0B">
        <w:rPr>
          <w:rFonts w:ascii="Times New Roman" w:hAnsi="Times New Roman" w:cs="Times New Roman"/>
          <w:lang w:val="uz-Cyrl-UZ" w:eastAsia="uz-Cyrl-UZ" w:bidi="uz-Cyrl-UZ"/>
        </w:rPr>
        <w:t xml:space="preserve"> and columns representing the key codes of interest from the qualitative analysis (sophistication, anti-Leading City, anti-Capital City, pro- and anti-underwriter, pro- and anti-Mao, and hubris). </w:t>
      </w:r>
      <w:r w:rsidR="00221190" w:rsidRPr="003C3C0B">
        <w:rPr>
          <w:rFonts w:ascii="Times New Roman" w:hAnsi="Times New Roman" w:cs="Times New Roman"/>
          <w:lang w:val="uz-Cyrl-UZ" w:eastAsia="uz-Cyrl-UZ" w:bidi="uz-Cyrl-UZ"/>
        </w:rPr>
        <w:t>C</w:t>
      </w:r>
      <w:r w:rsidR="006A151A" w:rsidRPr="003C3C0B">
        <w:rPr>
          <w:rFonts w:ascii="Times New Roman" w:hAnsi="Times New Roman" w:cs="Times New Roman"/>
          <w:lang w:val="uz-Cyrl-UZ" w:eastAsia="uz-Cyrl-UZ" w:bidi="uz-Cyrl-UZ"/>
        </w:rPr>
        <w:t xml:space="preserve">ell color </w:t>
      </w:r>
      <w:r w:rsidR="00221190" w:rsidRPr="003C3C0B">
        <w:rPr>
          <w:rFonts w:ascii="Times New Roman" w:hAnsi="Times New Roman" w:cs="Times New Roman"/>
          <w:lang w:val="uz-Cyrl-UZ" w:eastAsia="uz-Cyrl-UZ" w:bidi="uz-Cyrl-UZ"/>
        </w:rPr>
        <w:t>represents</w:t>
      </w:r>
      <w:r w:rsidR="006A151A" w:rsidRPr="003C3C0B">
        <w:rPr>
          <w:rFonts w:ascii="Times New Roman" w:hAnsi="Times New Roman" w:cs="Times New Roman"/>
          <w:lang w:val="uz-Cyrl-UZ" w:eastAsia="uz-Cyrl-UZ" w:bidi="uz-Cyrl-UZ"/>
        </w:rPr>
        <w:t xml:space="preserve"> </w:t>
      </w:r>
      <w:r w:rsidR="00221190" w:rsidRPr="003C3C0B">
        <w:rPr>
          <w:rFonts w:ascii="Times New Roman" w:hAnsi="Times New Roman" w:cs="Times New Roman"/>
          <w:lang w:val="uz-Cyrl-UZ" w:eastAsia="uz-Cyrl-UZ" w:bidi="uz-Cyrl-UZ"/>
        </w:rPr>
        <w:t>the</w:t>
      </w:r>
      <w:r w:rsidR="006A151A" w:rsidRPr="003C3C0B">
        <w:rPr>
          <w:rFonts w:ascii="Times New Roman" w:hAnsi="Times New Roman" w:cs="Times New Roman"/>
          <w:lang w:val="uz-Cyrl-UZ" w:eastAsia="uz-Cyrl-UZ" w:bidi="uz-Cyrl-UZ"/>
        </w:rPr>
        <w:t xml:space="preserve"> frequency</w:t>
      </w:r>
      <w:r w:rsidR="00221190" w:rsidRPr="003C3C0B">
        <w:rPr>
          <w:rFonts w:ascii="Times New Roman" w:hAnsi="Times New Roman" w:cs="Times New Roman"/>
          <w:lang w:val="uz-Cyrl-UZ" w:eastAsia="uz-Cyrl-UZ" w:bidi="uz-Cyrl-UZ"/>
        </w:rPr>
        <w:t xml:space="preserve"> of row respondents being coded as expressing the column viewpoint</w:t>
      </w:r>
      <w:r w:rsidR="006A151A" w:rsidRPr="003C3C0B">
        <w:rPr>
          <w:rFonts w:ascii="Times New Roman" w:hAnsi="Times New Roman" w:cs="Times New Roman"/>
          <w:lang w:val="uz-Cyrl-UZ" w:eastAsia="uz-Cyrl-UZ" w:bidi="uz-Cyrl-UZ"/>
        </w:rPr>
        <w:t>.</w:t>
      </w:r>
      <w:r w:rsidR="00D73B86" w:rsidRPr="003C3C0B">
        <w:rPr>
          <w:rFonts w:ascii="Times New Roman" w:hAnsi="Times New Roman" w:cs="Times New Roman"/>
          <w:lang w:val="uz-Cyrl-UZ" w:eastAsia="uz-Cyrl-UZ" w:bidi="uz-Cyrl-UZ"/>
        </w:rPr>
        <w:t xml:space="preserve"> </w:t>
      </w:r>
      <w:r w:rsidR="00B3098F" w:rsidRPr="003C3C0B">
        <w:rPr>
          <w:rFonts w:ascii="Times New Roman" w:hAnsi="Times New Roman" w:cs="Times New Roman"/>
          <w:lang w:val="uz-Cyrl-UZ" w:eastAsia="uz-Cyrl-UZ" w:bidi="uz-Cyrl-UZ"/>
        </w:rPr>
        <w:t>The row cross-product of the respondent-code matrix produces the cross-actor matrix depicted in Figure 2, while the column cross-product of the respondent-code matrix produces a cross-vocabulary matrix that shows how frequently coded viewpoints are expressed by the same respondents</w:t>
      </w:r>
      <w:r w:rsidR="00806BEE" w:rsidRPr="003C3C0B">
        <w:rPr>
          <w:rFonts w:ascii="Times New Roman" w:hAnsi="Times New Roman" w:cs="Times New Roman"/>
          <w:lang w:val="uz-Cyrl-UZ" w:eastAsia="uz-Cyrl-UZ" w:bidi="uz-Cyrl-UZ"/>
        </w:rPr>
        <w:t xml:space="preserve"> (available upon request; shows same pattern described throughout</w:t>
      </w:r>
      <w:r w:rsidR="002B2BEC" w:rsidRPr="003C3C0B">
        <w:rPr>
          <w:rFonts w:ascii="Times New Roman" w:hAnsi="Times New Roman" w:cs="Times New Roman"/>
          <w:lang w:val="uz-Cyrl-UZ" w:eastAsia="uz-Cyrl-UZ" w:bidi="uz-Cyrl-UZ"/>
        </w:rPr>
        <w:t xml:space="preserve"> this section</w:t>
      </w:r>
      <w:r w:rsidR="00806BEE" w:rsidRPr="003C3C0B">
        <w:rPr>
          <w:rFonts w:ascii="Times New Roman" w:hAnsi="Times New Roman" w:cs="Times New Roman"/>
          <w:lang w:val="uz-Cyrl-UZ" w:eastAsia="uz-Cyrl-UZ" w:bidi="uz-Cyrl-UZ"/>
        </w:rPr>
        <w:t>)</w:t>
      </w:r>
      <w:r w:rsidR="00B3098F" w:rsidRPr="003C3C0B">
        <w:rPr>
          <w:rFonts w:ascii="Times New Roman" w:hAnsi="Times New Roman" w:cs="Times New Roman"/>
          <w:lang w:val="uz-Cyrl-UZ" w:eastAsia="uz-Cyrl-UZ" w:bidi="uz-Cyrl-UZ"/>
        </w:rPr>
        <w:t>.</w:t>
      </w:r>
      <w:r w:rsidR="002B2BEC" w:rsidRPr="003C3C0B">
        <w:rPr>
          <w:rFonts w:ascii="Times New Roman" w:hAnsi="Times New Roman" w:cs="Times New Roman"/>
          <w:lang w:val="uz-Cyrl-UZ" w:eastAsia="uz-Cyrl-UZ" w:bidi="uz-Cyrl-UZ"/>
        </w:rPr>
        <w:t xml:space="preserve"> The respondent-code matrix clearly </w:t>
      </w:r>
      <w:r w:rsidR="00EE0608" w:rsidRPr="003C3C0B">
        <w:rPr>
          <w:rFonts w:ascii="Times New Roman" w:hAnsi="Times New Roman" w:cs="Times New Roman"/>
          <w:lang w:val="uz-Cyrl-UZ" w:eastAsia="uz-Cyrl-UZ" w:bidi="uz-Cyrl-UZ"/>
        </w:rPr>
        <w:t>shows</w:t>
      </w:r>
      <w:r w:rsidR="002B2BEC" w:rsidRPr="003C3C0B">
        <w:rPr>
          <w:rFonts w:ascii="Times New Roman" w:hAnsi="Times New Roman" w:cs="Times New Roman"/>
          <w:lang w:val="uz-Cyrl-UZ" w:eastAsia="uz-Cyrl-UZ" w:bidi="uz-Cyrl-UZ"/>
        </w:rPr>
        <w:t xml:space="preserve"> that the underwriters are promoters of the pricing philosophy of “sophistication”, </w:t>
      </w:r>
      <w:r w:rsidR="00D620CF" w:rsidRPr="003C3C0B">
        <w:rPr>
          <w:rFonts w:ascii="Times New Roman" w:hAnsi="Times New Roman" w:cs="Times New Roman"/>
          <w:lang w:val="uz-Cyrl-UZ" w:eastAsia="uz-Cyrl-UZ" w:bidi="uz-Cyrl-UZ"/>
        </w:rPr>
        <w:t>fairly anti-Leading City and self-promoting (pro-</w:t>
      </w:r>
      <w:r w:rsidR="005702BC" w:rsidRPr="003C3C0B">
        <w:rPr>
          <w:rFonts w:ascii="Times New Roman" w:hAnsi="Times New Roman" w:cs="Times New Roman"/>
          <w:lang w:val="uz-Cyrl-UZ" w:eastAsia="uz-Cyrl-UZ" w:bidi="uz-Cyrl-UZ"/>
        </w:rPr>
        <w:t>UW</w:t>
      </w:r>
      <w:r w:rsidR="00FF5530" w:rsidRPr="003C3C0B">
        <w:rPr>
          <w:rFonts w:ascii="Times New Roman" w:hAnsi="Times New Roman" w:cs="Times New Roman"/>
          <w:lang w:val="uz-Cyrl-UZ" w:eastAsia="uz-Cyrl-UZ" w:bidi="uz-Cyrl-UZ"/>
        </w:rPr>
        <w:t xml:space="preserve">), and negative </w:t>
      </w:r>
      <w:r w:rsidR="00EE0608" w:rsidRPr="003C3C0B">
        <w:rPr>
          <w:rFonts w:ascii="Times New Roman" w:hAnsi="Times New Roman" w:cs="Times New Roman"/>
          <w:lang w:val="uz-Cyrl-UZ" w:eastAsia="uz-Cyrl-UZ" w:bidi="uz-Cyrl-UZ"/>
        </w:rPr>
        <w:t>towards</w:t>
      </w:r>
      <w:r w:rsidR="00F52D9C">
        <w:rPr>
          <w:rFonts w:ascii="Times New Roman" w:hAnsi="Times New Roman" w:cs="Times New Roman"/>
          <w:lang w:val="uz-Cyrl-UZ" w:eastAsia="uz-Cyrl-UZ" w:bidi="uz-Cyrl-UZ"/>
        </w:rPr>
        <w:t xml:space="preserve"> Mao’s legacy</w:t>
      </w:r>
      <w:r w:rsidR="00FF5530" w:rsidRPr="003C3C0B">
        <w:rPr>
          <w:rFonts w:ascii="Times New Roman" w:hAnsi="Times New Roman" w:cs="Times New Roman"/>
          <w:lang w:val="uz-Cyrl-UZ" w:eastAsia="uz-Cyrl-UZ" w:bidi="uz-Cyrl-UZ"/>
        </w:rPr>
        <w:t>.</w:t>
      </w:r>
      <w:r w:rsidR="005702BC" w:rsidRPr="003C3C0B">
        <w:rPr>
          <w:rFonts w:ascii="Times New Roman" w:hAnsi="Times New Roman" w:cs="Times New Roman"/>
          <w:lang w:val="uz-Cyrl-UZ" w:eastAsia="uz-Cyrl-UZ" w:bidi="uz-Cyrl-UZ"/>
        </w:rPr>
        <w:t xml:space="preserve"> In contrast, founders from </w:t>
      </w:r>
      <w:r w:rsidR="00EE0608" w:rsidRPr="003C3C0B">
        <w:rPr>
          <w:rFonts w:ascii="Times New Roman" w:hAnsi="Times New Roman" w:cs="Times New Roman"/>
          <w:lang w:val="uz-Cyrl-UZ" w:eastAsia="uz-Cyrl-UZ" w:bidi="uz-Cyrl-UZ"/>
        </w:rPr>
        <w:t>Leading Cities reject</w:t>
      </w:r>
      <w:r w:rsidR="005702BC" w:rsidRPr="003C3C0B">
        <w:rPr>
          <w:rFonts w:ascii="Times New Roman" w:hAnsi="Times New Roman" w:cs="Times New Roman"/>
          <w:lang w:val="uz-Cyrl-UZ" w:eastAsia="uz-Cyrl-UZ" w:bidi="uz-Cyrl-UZ"/>
        </w:rPr>
        <w:t xml:space="preserve"> the “sophisticated” pricing practices preached</w:t>
      </w:r>
      <w:r w:rsidR="00EE0608" w:rsidRPr="003C3C0B">
        <w:rPr>
          <w:rFonts w:ascii="Times New Roman" w:hAnsi="Times New Roman" w:cs="Times New Roman"/>
          <w:lang w:val="uz-Cyrl-UZ" w:eastAsia="uz-Cyrl-UZ" w:bidi="uz-Cyrl-UZ"/>
        </w:rPr>
        <w:t xml:space="preserve"> by underwriters, dislike</w:t>
      </w:r>
      <w:r w:rsidR="005702BC" w:rsidRPr="003C3C0B">
        <w:rPr>
          <w:rFonts w:ascii="Times New Roman" w:hAnsi="Times New Roman" w:cs="Times New Roman"/>
          <w:lang w:val="uz-Cyrl-UZ" w:eastAsia="uz-Cyrl-UZ" w:bidi="uz-Cyrl-UZ"/>
        </w:rPr>
        <w:t xml:space="preserve"> th</w:t>
      </w:r>
      <w:r w:rsidR="00EE0608" w:rsidRPr="003C3C0B">
        <w:rPr>
          <w:rFonts w:ascii="Times New Roman" w:hAnsi="Times New Roman" w:cs="Times New Roman"/>
          <w:lang w:val="uz-Cyrl-UZ" w:eastAsia="uz-Cyrl-UZ" w:bidi="uz-Cyrl-UZ"/>
        </w:rPr>
        <w:t>e underwriters (anti-UW), view</w:t>
      </w:r>
      <w:r w:rsidR="005702BC" w:rsidRPr="003C3C0B">
        <w:rPr>
          <w:rFonts w:ascii="Times New Roman" w:hAnsi="Times New Roman" w:cs="Times New Roman"/>
          <w:lang w:val="uz-Cyrl-UZ" w:eastAsia="uz-Cyrl-UZ" w:bidi="uz-Cyrl-UZ"/>
        </w:rPr>
        <w:t xml:space="preserve"> themselves highly relative </w:t>
      </w:r>
      <w:r w:rsidR="00EE0608" w:rsidRPr="003C3C0B">
        <w:rPr>
          <w:rFonts w:ascii="Times New Roman" w:hAnsi="Times New Roman" w:cs="Times New Roman"/>
          <w:lang w:val="uz-Cyrl-UZ" w:eastAsia="uz-Cyrl-UZ" w:bidi="uz-Cyrl-UZ"/>
        </w:rPr>
        <w:t>to others (hubris), and extoll</w:t>
      </w:r>
      <w:r w:rsidR="005702BC" w:rsidRPr="003C3C0B">
        <w:rPr>
          <w:rFonts w:ascii="Times New Roman" w:hAnsi="Times New Roman" w:cs="Times New Roman"/>
          <w:lang w:val="uz-Cyrl-UZ" w:eastAsia="uz-Cyrl-UZ" w:bidi="uz-Cyrl-UZ"/>
        </w:rPr>
        <w:t xml:space="preserve"> Mao’s legacy (pro-Mao).</w:t>
      </w:r>
      <w:r w:rsidR="005304B6" w:rsidRPr="003C3C0B">
        <w:rPr>
          <w:rFonts w:ascii="Times New Roman" w:hAnsi="Times New Roman" w:cs="Times New Roman"/>
          <w:lang w:val="uz-Cyrl-UZ" w:eastAsia="uz-Cyrl-UZ" w:bidi="uz-Cyrl-UZ"/>
        </w:rPr>
        <w:t xml:space="preserve"> Among Chinese issuers, founders from other regions were most receptive to underwriter education (sophistication, pro-UW</w:t>
      </w:r>
      <w:r w:rsidR="0008761C" w:rsidRPr="003C3C0B">
        <w:rPr>
          <w:rFonts w:ascii="Times New Roman" w:hAnsi="Times New Roman" w:cs="Times New Roman"/>
          <w:lang w:val="uz-Cyrl-UZ" w:eastAsia="uz-Cyrl-UZ" w:bidi="uz-Cyrl-UZ"/>
        </w:rPr>
        <w:t>), and least enamored with</w:t>
      </w:r>
      <w:r w:rsidR="005304B6" w:rsidRPr="003C3C0B">
        <w:rPr>
          <w:rFonts w:ascii="Times New Roman" w:hAnsi="Times New Roman" w:cs="Times New Roman"/>
          <w:lang w:val="uz-Cyrl-UZ" w:eastAsia="uz-Cyrl-UZ" w:bidi="uz-Cyrl-UZ"/>
        </w:rPr>
        <w:t xml:space="preserve"> Mao’s legacy (anti-Mao).</w:t>
      </w:r>
    </w:p>
    <w:p w14:paraId="563E6EB2" w14:textId="77777777" w:rsidR="00555E72" w:rsidRPr="003C3C0B" w:rsidRDefault="00555E72" w:rsidP="00993AC5">
      <w:pPr>
        <w:spacing w:line="480" w:lineRule="auto"/>
        <w:rPr>
          <w:rFonts w:ascii="Times New Roman" w:hAnsi="Times New Roman" w:cs="Times New Roman"/>
          <w:lang w:val="uz-Cyrl-UZ" w:eastAsia="uz-Cyrl-UZ" w:bidi="uz-Cyrl-UZ"/>
        </w:rPr>
      </w:pPr>
    </w:p>
    <w:p w14:paraId="3429747D" w14:textId="77777777" w:rsidR="005304B6" w:rsidRPr="003C3C0B" w:rsidRDefault="00555E72"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[Insert Figure 3]</w:t>
      </w:r>
    </w:p>
    <w:p w14:paraId="3566A060" w14:textId="77777777" w:rsidR="005304B6" w:rsidRPr="003C3C0B" w:rsidRDefault="005304B6" w:rsidP="00993AC5">
      <w:pPr>
        <w:spacing w:line="480" w:lineRule="auto"/>
        <w:rPr>
          <w:rFonts w:ascii="Times New Roman" w:hAnsi="Times New Roman" w:cs="Times New Roman"/>
          <w:lang w:val="uz-Cyrl-UZ" w:eastAsia="uz-Cyrl-UZ" w:bidi="uz-Cyrl-UZ"/>
        </w:rPr>
      </w:pPr>
    </w:p>
    <w:p w14:paraId="3D2348DC" w14:textId="3AE60ADC" w:rsidR="0008761C" w:rsidRPr="003C3C0B" w:rsidRDefault="0008761C"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We can verify the correspondence between respondent </w:t>
      </w:r>
      <w:r w:rsidR="000D3308" w:rsidRPr="003C3C0B">
        <w:rPr>
          <w:rFonts w:ascii="Times New Roman" w:hAnsi="Times New Roman" w:cs="Times New Roman"/>
          <w:lang w:val="uz-Cyrl-UZ" w:eastAsia="uz-Cyrl-UZ" w:bidi="uz-Cyrl-UZ"/>
        </w:rPr>
        <w:t xml:space="preserve">groups and expressed viewpoints by conducting canonical correspondence analysis on the respondent-code matrix. Figure 4 is the biplot of such correspondence analysis (conducted in R </w:t>
      </w:r>
      <w:r w:rsidR="00F52D9C">
        <w:rPr>
          <w:rFonts w:ascii="Times New Roman" w:hAnsi="Times New Roman" w:cs="Times New Roman"/>
          <w:lang w:val="uz-Cyrl-UZ" w:eastAsia="uz-Cyrl-UZ" w:bidi="uz-Cyrl-UZ"/>
        </w:rPr>
        <w:t>function</w:t>
      </w:r>
      <w:r w:rsidR="000D3308" w:rsidRPr="003C3C0B">
        <w:rPr>
          <w:rFonts w:ascii="Times New Roman" w:hAnsi="Times New Roman" w:cs="Times New Roman"/>
          <w:lang w:val="uz-Cyrl-UZ" w:eastAsia="uz-Cyrl-UZ" w:bidi="uz-Cyrl-UZ"/>
        </w:rPr>
        <w:t xml:space="preserve"> </w:t>
      </w:r>
      <w:r w:rsidR="000D3308" w:rsidRPr="003C3C0B">
        <w:rPr>
          <w:rFonts w:ascii="Times New Roman" w:hAnsi="Times New Roman" w:cs="Times New Roman"/>
          <w:i/>
          <w:lang w:val="uz-Cyrl-UZ" w:eastAsia="uz-Cyrl-UZ" w:bidi="uz-Cyrl-UZ"/>
        </w:rPr>
        <w:t>ca</w:t>
      </w:r>
      <w:r w:rsidR="000D3308" w:rsidRPr="003C3C0B">
        <w:rPr>
          <w:rFonts w:ascii="Times New Roman" w:hAnsi="Times New Roman" w:cs="Times New Roman"/>
          <w:lang w:val="uz-Cyrl-UZ" w:eastAsia="uz-Cyrl-UZ" w:bidi="uz-Cyrl-UZ"/>
        </w:rPr>
        <w:t xml:space="preserve">), clearly delineating </w:t>
      </w:r>
      <w:r w:rsidR="009B3114" w:rsidRPr="003C3C0B">
        <w:rPr>
          <w:rFonts w:ascii="Times New Roman" w:hAnsi="Times New Roman" w:cs="Times New Roman"/>
          <w:lang w:val="uz-Cyrl-UZ" w:eastAsia="uz-Cyrl-UZ" w:bidi="uz-Cyrl-UZ"/>
        </w:rPr>
        <w:t xml:space="preserve">the divergence between founders from Leading Cities </w:t>
      </w:r>
      <w:r w:rsidR="000E3746" w:rsidRPr="003C3C0B">
        <w:rPr>
          <w:rFonts w:ascii="Times New Roman" w:hAnsi="Times New Roman" w:cs="Times New Roman"/>
          <w:lang w:val="uz-Cyrl-UZ" w:eastAsia="uz-Cyrl-UZ" w:bidi="uz-Cyrl-UZ"/>
        </w:rPr>
        <w:t>and</w:t>
      </w:r>
      <w:r w:rsidR="009B3114" w:rsidRPr="003C3C0B">
        <w:rPr>
          <w:rFonts w:ascii="Times New Roman" w:hAnsi="Times New Roman" w:cs="Times New Roman"/>
          <w:lang w:val="uz-Cyrl-UZ" w:eastAsia="uz-Cyrl-UZ" w:bidi="uz-Cyrl-UZ"/>
        </w:rPr>
        <w:t xml:space="preserve"> those from other areas and the u</w:t>
      </w:r>
      <w:r w:rsidR="002C19C9" w:rsidRPr="003C3C0B">
        <w:rPr>
          <w:rFonts w:ascii="Times New Roman" w:hAnsi="Times New Roman" w:cs="Times New Roman"/>
          <w:lang w:val="uz-Cyrl-UZ" w:eastAsia="uz-Cyrl-UZ" w:bidi="uz-Cyrl-UZ"/>
        </w:rPr>
        <w:t>nderwriters. The biplot maps respondent groups and codes along the first two dimensions of the correspondence analysis, with elipses representing 95 percent confidence intervals for the assigned dimensions. The first two dimensions account for 90.3 percent of the variation in the respondent-code matrix.</w:t>
      </w:r>
      <w:r w:rsidR="00705C0C" w:rsidRPr="003C3C0B">
        <w:rPr>
          <w:rFonts w:ascii="Times New Roman" w:hAnsi="Times New Roman" w:cs="Times New Roman"/>
          <w:lang w:val="uz-Cyrl-UZ" w:eastAsia="uz-Cyrl-UZ" w:bidi="uz-Cyrl-UZ"/>
        </w:rPr>
        <w:t xml:space="preserve"> The qualitative data strongly demonstrates a correspondence between pro-Mao sentiment, anti-underwriter sentiment, and hubris, with founders from Leading Cities espousing this sociocultural orientation. Conversely, founders from other regions are far closer to the sociocultural orientation represented by Western financial “sophistication” and anti-Mao sentiment.</w:t>
      </w:r>
      <w:r w:rsidR="00FD6286">
        <w:rPr>
          <w:rFonts w:ascii="Times New Roman" w:hAnsi="Times New Roman" w:cs="Times New Roman"/>
          <w:lang w:val="uz-Cyrl-UZ" w:eastAsia="uz-Cyrl-UZ" w:bidi="uz-Cyrl-UZ"/>
        </w:rPr>
        <w:t xml:space="preserve"> Additionally, </w:t>
      </w:r>
      <w:r w:rsidR="009D7246">
        <w:rPr>
          <w:rFonts w:ascii="Times New Roman" w:hAnsi="Times New Roman" w:cs="Times New Roman"/>
          <w:lang w:val="uz-Cyrl-UZ" w:eastAsia="uz-Cyrl-UZ" w:bidi="uz-Cyrl-UZ"/>
        </w:rPr>
        <w:t xml:space="preserve">polytomous </w:t>
      </w:r>
      <w:r w:rsidR="00FD6286">
        <w:rPr>
          <w:rFonts w:ascii="Times New Roman" w:hAnsi="Times New Roman" w:cs="Times New Roman"/>
          <w:lang w:val="uz-Cyrl-UZ" w:eastAsia="uz-Cyrl-UZ" w:bidi="uz-Cyrl-UZ"/>
        </w:rPr>
        <w:t xml:space="preserve">latent class analysis of the interview data (conducted in R package </w:t>
      </w:r>
      <w:r w:rsidR="00FD6286" w:rsidRPr="00FD6286">
        <w:rPr>
          <w:rFonts w:ascii="Times New Roman" w:hAnsi="Times New Roman" w:cs="Times New Roman"/>
          <w:i/>
          <w:lang w:val="uz-Cyrl-UZ" w:eastAsia="uz-Cyrl-UZ" w:bidi="uz-Cyrl-UZ"/>
        </w:rPr>
        <w:t>poLCA</w:t>
      </w:r>
      <w:r w:rsidR="00FD6286">
        <w:rPr>
          <w:rFonts w:ascii="Times New Roman" w:hAnsi="Times New Roman" w:cs="Times New Roman"/>
          <w:lang w:val="uz-Cyrl-UZ" w:eastAsia="uz-Cyrl-UZ" w:bidi="uz-Cyrl-UZ"/>
        </w:rPr>
        <w:t xml:space="preserve">) </w:t>
      </w:r>
      <w:r w:rsidR="000D7DCA">
        <w:rPr>
          <w:rFonts w:ascii="Times New Roman" w:hAnsi="Times New Roman" w:cs="Times New Roman"/>
          <w:lang w:val="uz-Cyrl-UZ" w:eastAsia="uz-Cyrl-UZ" w:bidi="uz-Cyrl-UZ"/>
        </w:rPr>
        <w:t>clearly</w:t>
      </w:r>
      <w:r w:rsidR="00FD6286">
        <w:rPr>
          <w:rFonts w:ascii="Times New Roman" w:hAnsi="Times New Roman" w:cs="Times New Roman"/>
          <w:lang w:val="uz-Cyrl-UZ" w:eastAsia="uz-Cyrl-UZ" w:bidi="uz-Cyrl-UZ"/>
        </w:rPr>
        <w:t xml:space="preserve"> identifies two clusters of respondents, with a pro-Mao cluster consisting of all the Leading City respondents and only one non-Leading City respondent.</w:t>
      </w:r>
    </w:p>
    <w:p w14:paraId="0DAEEC6D" w14:textId="77777777" w:rsidR="0008761C" w:rsidRPr="003C3C0B" w:rsidRDefault="0008761C" w:rsidP="00993AC5">
      <w:pPr>
        <w:spacing w:line="480" w:lineRule="auto"/>
        <w:rPr>
          <w:rFonts w:ascii="Times New Roman" w:hAnsi="Times New Roman" w:cs="Times New Roman"/>
          <w:lang w:val="uz-Cyrl-UZ" w:eastAsia="uz-Cyrl-UZ" w:bidi="uz-Cyrl-UZ"/>
        </w:rPr>
      </w:pPr>
    </w:p>
    <w:p w14:paraId="0AB0D689" w14:textId="77777777" w:rsidR="005304B6" w:rsidRPr="003C3C0B" w:rsidRDefault="005304B6"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[Insert Figure 4]</w:t>
      </w:r>
    </w:p>
    <w:p w14:paraId="3D22FD71" w14:textId="77777777" w:rsidR="0008761C" w:rsidRPr="003C3C0B" w:rsidRDefault="0008761C" w:rsidP="00993AC5">
      <w:pPr>
        <w:spacing w:line="480" w:lineRule="auto"/>
        <w:rPr>
          <w:rFonts w:ascii="Times New Roman" w:hAnsi="Times New Roman" w:cs="Times New Roman"/>
          <w:lang w:val="uz-Cyrl-UZ" w:eastAsia="uz-Cyrl-UZ" w:bidi="uz-Cyrl-UZ"/>
        </w:rPr>
      </w:pPr>
    </w:p>
    <w:p w14:paraId="0261B052" w14:textId="2B756196" w:rsidR="0008761C" w:rsidRPr="003C3C0B" w:rsidRDefault="004263E4"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None of the above analysis purports to establish a causal relationship between elements of the sociocultural orientation. However, the qualitative data does establish strong correspondence between pro-Mao sentiment and resistance to Western financial “sophistication.</w:t>
      </w:r>
      <w:r w:rsidR="005C0F2E" w:rsidRPr="003C3C0B">
        <w:rPr>
          <w:rFonts w:ascii="Times New Roman" w:hAnsi="Times New Roman" w:cs="Times New Roman"/>
          <w:lang w:val="uz-Cyrl-UZ" w:eastAsia="uz-Cyrl-UZ" w:bidi="uz-Cyrl-UZ"/>
        </w:rPr>
        <w:t xml:space="preserve">” Conceptually, this correspondence is not </w:t>
      </w:r>
      <w:r w:rsidR="00765802" w:rsidRPr="003C3C0B">
        <w:rPr>
          <w:rFonts w:ascii="Times New Roman" w:hAnsi="Times New Roman" w:cs="Times New Roman"/>
          <w:lang w:val="uz-Cyrl-UZ" w:eastAsia="uz-Cyrl-UZ" w:bidi="uz-Cyrl-UZ"/>
        </w:rPr>
        <w:t>surprising</w:t>
      </w:r>
      <w:r w:rsidR="00B97A79" w:rsidRPr="003C3C0B">
        <w:rPr>
          <w:rFonts w:ascii="Times New Roman" w:hAnsi="Times New Roman" w:cs="Times New Roman"/>
          <w:lang w:val="uz-Cyrl-UZ" w:eastAsia="uz-Cyrl-UZ" w:bidi="uz-Cyrl-UZ"/>
        </w:rPr>
        <w:t xml:space="preserve">, as Mao vehemently denounced </w:t>
      </w:r>
      <w:r w:rsidR="00F96DBB" w:rsidRPr="003C3C0B">
        <w:rPr>
          <w:rFonts w:ascii="Times New Roman" w:hAnsi="Times New Roman" w:cs="Times New Roman"/>
          <w:lang w:val="uz-Cyrl-UZ" w:eastAsia="uz-Cyrl-UZ" w:bidi="uz-Cyrl-UZ"/>
        </w:rPr>
        <w:t>capitalists and incited violence against imagined o</w:t>
      </w:r>
      <w:r w:rsidR="00E547D6" w:rsidRPr="003C3C0B">
        <w:rPr>
          <w:rFonts w:ascii="Times New Roman" w:hAnsi="Times New Roman" w:cs="Times New Roman"/>
          <w:lang w:val="uz-Cyrl-UZ" w:eastAsia="uz-Cyrl-UZ" w:bidi="uz-Cyrl-UZ"/>
        </w:rPr>
        <w:t>r real supporters of capitalism.</w:t>
      </w:r>
      <w:r w:rsidR="00637DEC" w:rsidRPr="003C3C0B">
        <w:rPr>
          <w:rFonts w:ascii="Times New Roman" w:hAnsi="Times New Roman" w:cs="Times New Roman"/>
          <w:lang w:val="uz-Cyrl-UZ" w:eastAsia="uz-Cyrl-UZ" w:bidi="uz-Cyrl-UZ"/>
        </w:rPr>
        <w:t xml:space="preserve"> </w:t>
      </w:r>
      <w:r w:rsidR="004B492C" w:rsidRPr="003C3C0B">
        <w:rPr>
          <w:rFonts w:ascii="Times New Roman" w:hAnsi="Times New Roman" w:cs="Times New Roman"/>
          <w:lang w:val="uz-Cyrl-UZ" w:eastAsia="uz-Cyrl-UZ" w:bidi="uz-Cyrl-UZ"/>
        </w:rPr>
        <w:t>M</w:t>
      </w:r>
      <w:r w:rsidR="002D1CED" w:rsidRPr="003C3C0B">
        <w:rPr>
          <w:rFonts w:ascii="Times New Roman" w:hAnsi="Times New Roman" w:cs="Times New Roman"/>
          <w:lang w:val="uz-Cyrl-UZ" w:eastAsia="uz-Cyrl-UZ" w:bidi="uz-Cyrl-UZ"/>
        </w:rPr>
        <w:t>uch of CCP patriotic</w:t>
      </w:r>
      <w:r w:rsidR="00637DEC" w:rsidRPr="003C3C0B">
        <w:rPr>
          <w:rFonts w:ascii="Times New Roman" w:hAnsi="Times New Roman" w:cs="Times New Roman"/>
          <w:lang w:val="uz-Cyrl-UZ" w:eastAsia="uz-Cyrl-UZ" w:bidi="uz-Cyrl-UZ"/>
        </w:rPr>
        <w:t xml:space="preserve"> </w:t>
      </w:r>
      <w:r w:rsidR="002D1CED" w:rsidRPr="003C3C0B">
        <w:rPr>
          <w:rFonts w:ascii="Times New Roman" w:hAnsi="Times New Roman" w:cs="Times New Roman"/>
          <w:lang w:val="uz-Cyrl-UZ" w:eastAsia="uz-Cyrl-UZ" w:bidi="uz-Cyrl-UZ"/>
        </w:rPr>
        <w:t>“</w:t>
      </w:r>
      <w:r w:rsidR="00637DEC" w:rsidRPr="003C3C0B">
        <w:rPr>
          <w:rFonts w:ascii="Times New Roman" w:hAnsi="Times New Roman" w:cs="Times New Roman"/>
          <w:lang w:val="uz-Cyrl-UZ" w:eastAsia="uz-Cyrl-UZ" w:bidi="uz-Cyrl-UZ"/>
        </w:rPr>
        <w:t>education</w:t>
      </w:r>
      <w:r w:rsidR="002D1CED" w:rsidRPr="003C3C0B">
        <w:rPr>
          <w:rFonts w:ascii="Times New Roman" w:hAnsi="Times New Roman" w:cs="Times New Roman"/>
          <w:lang w:val="uz-Cyrl-UZ" w:eastAsia="uz-Cyrl-UZ" w:bidi="uz-Cyrl-UZ"/>
        </w:rPr>
        <w:t>”</w:t>
      </w:r>
      <w:r w:rsidR="00637DEC" w:rsidRPr="003C3C0B">
        <w:rPr>
          <w:rFonts w:ascii="Times New Roman" w:hAnsi="Times New Roman" w:cs="Times New Roman"/>
          <w:lang w:val="uz-Cyrl-UZ" w:eastAsia="uz-Cyrl-UZ" w:bidi="uz-Cyrl-UZ"/>
        </w:rPr>
        <w:t xml:space="preserve"> emphasized the accomplishments of Mao, with even Deng Xiaoping </w:t>
      </w:r>
      <w:r w:rsidR="004B492C" w:rsidRPr="003C3C0B">
        <w:rPr>
          <w:rFonts w:ascii="Times New Roman" w:hAnsi="Times New Roman" w:cs="Times New Roman"/>
          <w:lang w:val="uz-Cyrl-UZ" w:eastAsia="uz-Cyrl-UZ" w:bidi="uz-Cyrl-UZ"/>
        </w:rPr>
        <w:t xml:space="preserve">(who was repeatedly punished by Mao and whose family suffered through the Cultural Revolution) </w:t>
      </w:r>
      <w:r w:rsidR="00637DEC" w:rsidRPr="003C3C0B">
        <w:rPr>
          <w:rFonts w:ascii="Times New Roman" w:hAnsi="Times New Roman" w:cs="Times New Roman"/>
          <w:lang w:val="uz-Cyrl-UZ" w:eastAsia="uz-Cyrl-UZ" w:bidi="uz-Cyrl-UZ"/>
        </w:rPr>
        <w:t xml:space="preserve">refusing to discredit Mao for fear of </w:t>
      </w:r>
      <w:r w:rsidR="00834073" w:rsidRPr="003C3C0B">
        <w:rPr>
          <w:rFonts w:ascii="Times New Roman" w:hAnsi="Times New Roman" w:cs="Times New Roman"/>
          <w:lang w:val="uz-Cyrl-UZ" w:eastAsia="uz-Cyrl-UZ" w:bidi="uz-Cyrl-UZ"/>
        </w:rPr>
        <w:t>deligitimizing CCP rule (Vogel 2011).</w:t>
      </w:r>
      <w:r w:rsidR="004B492C" w:rsidRPr="003C3C0B">
        <w:rPr>
          <w:rFonts w:ascii="Times New Roman" w:hAnsi="Times New Roman" w:cs="Times New Roman"/>
          <w:lang w:val="uz-Cyrl-UZ" w:eastAsia="uz-Cyrl-UZ" w:bidi="uz-Cyrl-UZ"/>
        </w:rPr>
        <w:t xml:space="preserve"> Far from discrediting Mao, Deng allowed Mao’s body to be </w:t>
      </w:r>
      <w:r w:rsidR="002D1CED" w:rsidRPr="003C3C0B">
        <w:rPr>
          <w:rFonts w:ascii="Times New Roman" w:hAnsi="Times New Roman" w:cs="Times New Roman"/>
          <w:lang w:val="uz-Cyrl-UZ" w:eastAsia="uz-Cyrl-UZ" w:bidi="uz-Cyrl-UZ"/>
        </w:rPr>
        <w:t>put on</w:t>
      </w:r>
      <w:r w:rsidR="009F574A" w:rsidRPr="003C3C0B">
        <w:rPr>
          <w:rFonts w:ascii="Times New Roman" w:hAnsi="Times New Roman" w:cs="Times New Roman"/>
          <w:lang w:val="uz-Cyrl-UZ" w:eastAsia="uz-Cyrl-UZ" w:bidi="uz-Cyrl-UZ"/>
        </w:rPr>
        <w:t xml:space="preserve"> display underneath</w:t>
      </w:r>
      <w:r w:rsidR="004B492C" w:rsidRPr="003C3C0B">
        <w:rPr>
          <w:rFonts w:ascii="Times New Roman" w:hAnsi="Times New Roman" w:cs="Times New Roman"/>
          <w:lang w:val="uz-Cyrl-UZ" w:eastAsia="uz-Cyrl-UZ" w:bidi="uz-Cyrl-UZ"/>
        </w:rPr>
        <w:t xml:space="preserve"> Tiananmen Square for public </w:t>
      </w:r>
      <w:r w:rsidR="00B75866" w:rsidRPr="003C3C0B">
        <w:rPr>
          <w:rFonts w:ascii="Times New Roman" w:hAnsi="Times New Roman" w:cs="Times New Roman"/>
          <w:lang w:val="uz-Cyrl-UZ" w:eastAsia="uz-Cyrl-UZ" w:bidi="uz-Cyrl-UZ"/>
        </w:rPr>
        <w:t>adulation.</w:t>
      </w:r>
      <w:r w:rsidR="006F567D" w:rsidRPr="003C3C0B">
        <w:rPr>
          <w:rFonts w:ascii="Times New Roman" w:hAnsi="Times New Roman" w:cs="Times New Roman"/>
          <w:lang w:val="uz-Cyrl-UZ" w:eastAsia="uz-Cyrl-UZ" w:bidi="uz-Cyrl-UZ"/>
        </w:rPr>
        <w:t xml:space="preserve"> While the CCP exposed all citizens to nationalistic education, not everyone receives the education equally well. Here, founders from Leading Cities seem especially enamored with Mao’s legacy and hence antagonistic towards Western financial sophistication.</w:t>
      </w:r>
      <w:r w:rsidR="00625015" w:rsidRPr="003C3C0B">
        <w:rPr>
          <w:rFonts w:ascii="Times New Roman" w:hAnsi="Times New Roman" w:cs="Times New Roman"/>
          <w:lang w:val="uz-Cyrl-UZ" w:eastAsia="uz-Cyrl-UZ" w:bidi="uz-Cyrl-UZ"/>
        </w:rPr>
        <w:t xml:space="preserve"> I argue that those who benefited from Maoist inequities especially during t</w:t>
      </w:r>
      <w:r w:rsidR="00CB289B" w:rsidRPr="003C3C0B">
        <w:rPr>
          <w:rFonts w:ascii="Times New Roman" w:hAnsi="Times New Roman" w:cs="Times New Roman"/>
          <w:lang w:val="uz-Cyrl-UZ" w:eastAsia="uz-Cyrl-UZ" w:bidi="uz-Cyrl-UZ"/>
        </w:rPr>
        <w:t xml:space="preserve">heir formative years </w:t>
      </w:r>
      <w:r w:rsidR="00625015" w:rsidRPr="003C3C0B">
        <w:rPr>
          <w:rFonts w:ascii="Times New Roman" w:hAnsi="Times New Roman" w:cs="Times New Roman"/>
          <w:lang w:val="uz-Cyrl-UZ" w:eastAsia="uz-Cyrl-UZ" w:bidi="uz-Cyrl-UZ"/>
        </w:rPr>
        <w:t xml:space="preserve">may be more receptive to pro-Mao education, with those who see Mao in a positive light more likely to view Western financial sophistication </w:t>
      </w:r>
      <w:r w:rsidR="00CB289B" w:rsidRPr="003C3C0B">
        <w:rPr>
          <w:rFonts w:ascii="Times New Roman" w:hAnsi="Times New Roman" w:cs="Times New Roman"/>
          <w:lang w:val="uz-Cyrl-UZ" w:eastAsia="uz-Cyrl-UZ" w:bidi="uz-Cyrl-UZ"/>
        </w:rPr>
        <w:t>suspiciously</w:t>
      </w:r>
      <w:r w:rsidR="00625015" w:rsidRPr="003C3C0B">
        <w:rPr>
          <w:rFonts w:ascii="Times New Roman" w:hAnsi="Times New Roman" w:cs="Times New Roman"/>
          <w:lang w:val="uz-Cyrl-UZ" w:eastAsia="uz-Cyrl-UZ" w:bidi="uz-Cyrl-UZ"/>
        </w:rPr>
        <w:t>.</w:t>
      </w:r>
      <w:r w:rsidR="00977140" w:rsidRPr="003C3C0B">
        <w:rPr>
          <w:rFonts w:ascii="Times New Roman" w:hAnsi="Times New Roman" w:cs="Times New Roman"/>
          <w:lang w:val="uz-Cyrl-UZ" w:eastAsia="uz-Cyrl-UZ" w:bidi="uz-Cyrl-UZ"/>
        </w:rPr>
        <w:t xml:space="preserve"> If this is correct, the correspondence between Leading City founders and </w:t>
      </w:r>
      <w:r w:rsidR="006E03B6" w:rsidRPr="003C3C0B">
        <w:rPr>
          <w:rFonts w:ascii="Times New Roman" w:hAnsi="Times New Roman" w:cs="Times New Roman"/>
          <w:lang w:val="uz-Cyrl-UZ" w:eastAsia="uz-Cyrl-UZ" w:bidi="uz-Cyrl-UZ"/>
        </w:rPr>
        <w:t>a</w:t>
      </w:r>
      <w:r w:rsidR="00977140" w:rsidRPr="003C3C0B">
        <w:rPr>
          <w:rFonts w:ascii="Times New Roman" w:hAnsi="Times New Roman" w:cs="Times New Roman"/>
          <w:lang w:val="uz-Cyrl-UZ" w:eastAsia="uz-Cyrl-UZ" w:bidi="uz-Cyrl-UZ"/>
        </w:rPr>
        <w:t xml:space="preserve"> pro-Mao sociocultural orientation</w:t>
      </w:r>
      <w:r w:rsidR="00BA1737" w:rsidRPr="003C3C0B">
        <w:rPr>
          <w:rFonts w:ascii="Times New Roman" w:hAnsi="Times New Roman" w:cs="Times New Roman"/>
          <w:lang w:val="uz-Cyrl-UZ" w:eastAsia="uz-Cyrl-UZ" w:bidi="uz-Cyrl-UZ"/>
        </w:rPr>
        <w:t xml:space="preserve"> is also unsurprising.</w:t>
      </w:r>
    </w:p>
    <w:p w14:paraId="78B5EC36" w14:textId="16BFF425" w:rsidR="00F91BCD" w:rsidRPr="003C3C0B" w:rsidRDefault="00F91BCD"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While not definitive, several remarks by respondents seem to corroborate such an interpretation. Three of the four founders from Leading Cities</w:t>
      </w:r>
      <w:r w:rsidR="00DF199E" w:rsidRPr="003C3C0B">
        <w:rPr>
          <w:rFonts w:ascii="Times New Roman" w:hAnsi="Times New Roman" w:cs="Times New Roman"/>
          <w:lang w:val="uz-Cyrl-UZ" w:eastAsia="uz-Cyrl-UZ" w:bidi="uz-Cyrl-UZ"/>
        </w:rPr>
        <w:t xml:space="preserve"> refused to believe that more than ten million Chinese died from the misguided policies of the Great Leap Forward, despite the fact that the </w:t>
      </w:r>
      <w:r w:rsidR="00DF199E" w:rsidRPr="003C3C0B">
        <w:rPr>
          <w:rFonts w:ascii="Times New Roman" w:hAnsi="Times New Roman" w:cs="Times New Roman"/>
          <w:i/>
          <w:lang w:val="uz-Cyrl-UZ" w:eastAsia="uz-Cyrl-UZ" w:bidi="uz-Cyrl-UZ"/>
        </w:rPr>
        <w:t>official</w:t>
      </w:r>
      <w:r w:rsidR="00DF199E" w:rsidRPr="003C3C0B">
        <w:rPr>
          <w:rFonts w:ascii="Times New Roman" w:hAnsi="Times New Roman" w:cs="Times New Roman"/>
          <w:lang w:val="uz-Cyrl-UZ" w:eastAsia="uz-Cyrl-UZ" w:bidi="uz-Cyrl-UZ"/>
        </w:rPr>
        <w:t xml:space="preserve"> death toll </w:t>
      </w:r>
      <w:r w:rsidR="00652461" w:rsidRPr="003C3C0B">
        <w:rPr>
          <w:rFonts w:ascii="Times New Roman" w:hAnsi="Times New Roman" w:cs="Times New Roman"/>
          <w:lang w:val="uz-Cyrl-UZ" w:eastAsia="uz-Cyrl-UZ" w:bidi="uz-Cyrl-UZ"/>
        </w:rPr>
        <w:t>is</w:t>
      </w:r>
      <w:r w:rsidR="007B6FB4" w:rsidRPr="003C3C0B">
        <w:rPr>
          <w:rFonts w:ascii="Times New Roman" w:hAnsi="Times New Roman" w:cs="Times New Roman"/>
          <w:lang w:val="uz-Cyrl-UZ" w:eastAsia="uz-Cyrl-UZ" w:bidi="uz-Cyrl-UZ"/>
        </w:rPr>
        <w:t xml:space="preserve"> </w:t>
      </w:r>
      <w:r w:rsidR="00DF199E" w:rsidRPr="003C3C0B">
        <w:rPr>
          <w:rFonts w:ascii="Times New Roman" w:hAnsi="Times New Roman" w:cs="Times New Roman"/>
          <w:lang w:val="uz-Cyrl-UZ" w:eastAsia="uz-Cyrl-UZ" w:bidi="uz-Cyrl-UZ"/>
        </w:rPr>
        <w:t>16 million.</w:t>
      </w:r>
      <w:r w:rsidR="00652461" w:rsidRPr="003C3C0B">
        <w:rPr>
          <w:rFonts w:ascii="Times New Roman" w:hAnsi="Times New Roman" w:cs="Times New Roman"/>
          <w:lang w:val="uz-Cyrl-UZ" w:eastAsia="uz-Cyrl-UZ" w:bidi="uz-Cyrl-UZ"/>
        </w:rPr>
        <w:t xml:space="preserve"> In comparison, two of the fou</w:t>
      </w:r>
      <w:r w:rsidR="007B6FB4" w:rsidRPr="003C3C0B">
        <w:rPr>
          <w:rFonts w:ascii="Times New Roman" w:hAnsi="Times New Roman" w:cs="Times New Roman"/>
          <w:lang w:val="uz-Cyrl-UZ" w:eastAsia="uz-Cyrl-UZ" w:bidi="uz-Cyrl-UZ"/>
        </w:rPr>
        <w:t xml:space="preserve">r founders from Capital Cities </w:t>
      </w:r>
      <w:r w:rsidR="00652461" w:rsidRPr="003C3C0B">
        <w:rPr>
          <w:rFonts w:ascii="Times New Roman" w:hAnsi="Times New Roman" w:cs="Times New Roman"/>
          <w:lang w:val="uz-Cyrl-UZ" w:eastAsia="uz-Cyrl-UZ" w:bidi="uz-Cyrl-UZ"/>
        </w:rPr>
        <w:t>and only three of the ei</w:t>
      </w:r>
      <w:r w:rsidR="007B6FB4" w:rsidRPr="003C3C0B">
        <w:rPr>
          <w:rFonts w:ascii="Times New Roman" w:hAnsi="Times New Roman" w:cs="Times New Roman"/>
          <w:lang w:val="uz-Cyrl-UZ" w:eastAsia="uz-Cyrl-UZ" w:bidi="uz-Cyrl-UZ"/>
        </w:rPr>
        <w:t xml:space="preserve">ght founders from other regions denied the </w:t>
      </w:r>
      <w:r w:rsidR="007B6FB4" w:rsidRPr="003C3C0B">
        <w:rPr>
          <w:rFonts w:ascii="Times New Roman" w:hAnsi="Times New Roman" w:cs="Times New Roman"/>
          <w:i/>
          <w:lang w:val="uz-Cyrl-UZ" w:eastAsia="uz-Cyrl-UZ" w:bidi="uz-Cyrl-UZ"/>
        </w:rPr>
        <w:t>official</w:t>
      </w:r>
      <w:r w:rsidR="007B6FB4" w:rsidRPr="003C3C0B">
        <w:rPr>
          <w:rFonts w:ascii="Times New Roman" w:hAnsi="Times New Roman" w:cs="Times New Roman"/>
          <w:lang w:val="uz-Cyrl-UZ" w:eastAsia="uz-Cyrl-UZ" w:bidi="uz-Cyrl-UZ"/>
        </w:rPr>
        <w:t xml:space="preserve"> death toll, much less the foreign estimate of 45 million deaths.</w:t>
      </w:r>
      <w:r w:rsidR="0096730B" w:rsidRPr="003C3C0B">
        <w:rPr>
          <w:rFonts w:ascii="Times New Roman" w:hAnsi="Times New Roman" w:cs="Times New Roman"/>
          <w:lang w:val="uz-Cyrl-UZ" w:eastAsia="uz-Cyrl-UZ" w:bidi="uz-Cyrl-UZ"/>
        </w:rPr>
        <w:t xml:space="preserve"> As one Leading City founder </w:t>
      </w:r>
      <w:r w:rsidR="007C0985" w:rsidRPr="003C3C0B">
        <w:rPr>
          <w:rFonts w:ascii="Times New Roman" w:hAnsi="Times New Roman" w:cs="Times New Roman"/>
          <w:lang w:val="uz-Cyrl-UZ" w:eastAsia="uz-Cyrl-UZ" w:bidi="uz-Cyrl-UZ"/>
        </w:rPr>
        <w:t xml:space="preserve">from Shanghai </w:t>
      </w:r>
      <w:r w:rsidR="0096730B" w:rsidRPr="003C3C0B">
        <w:rPr>
          <w:rFonts w:ascii="Times New Roman" w:hAnsi="Times New Roman" w:cs="Times New Roman"/>
          <w:lang w:val="uz-Cyrl-UZ" w:eastAsia="uz-Cyrl-UZ" w:bidi="uz-Cyrl-UZ"/>
        </w:rPr>
        <w:t>remarked: “</w:t>
      </w:r>
      <w:r w:rsidR="005A7F5D" w:rsidRPr="003C3C0B">
        <w:rPr>
          <w:rFonts w:ascii="Times New Roman" w:hAnsi="Times New Roman" w:cs="Times New Roman"/>
          <w:lang w:val="uz-Cyrl-UZ" w:eastAsia="uz-Cyrl-UZ" w:bidi="uz-Cyrl-UZ"/>
        </w:rPr>
        <w:t xml:space="preserve">no, that’s not correct, there is no way </w:t>
      </w:r>
      <w:r w:rsidR="003F5ADD" w:rsidRPr="003C3C0B">
        <w:rPr>
          <w:rFonts w:ascii="Times New Roman" w:hAnsi="Times New Roman" w:cs="Times New Roman"/>
          <w:lang w:val="uz-Cyrl-UZ" w:eastAsia="uz-Cyrl-UZ" w:bidi="uz-Cyrl-UZ"/>
        </w:rPr>
        <w:t>that many</w:t>
      </w:r>
      <w:r w:rsidR="005A7F5D" w:rsidRPr="003C3C0B">
        <w:rPr>
          <w:rFonts w:ascii="Times New Roman" w:hAnsi="Times New Roman" w:cs="Times New Roman"/>
          <w:lang w:val="uz-Cyrl-UZ" w:eastAsia="uz-Cyrl-UZ" w:bidi="uz-Cyrl-UZ"/>
        </w:rPr>
        <w:t xml:space="preserve"> people died [during the Great Leap Forward].</w:t>
      </w:r>
      <w:r w:rsidR="007C0985" w:rsidRPr="003C3C0B">
        <w:rPr>
          <w:rFonts w:ascii="Times New Roman" w:hAnsi="Times New Roman" w:cs="Times New Roman"/>
          <w:lang w:val="uz-Cyrl-UZ" w:eastAsia="uz-Cyrl-UZ" w:bidi="uz-Cyrl-UZ"/>
        </w:rPr>
        <w:t xml:space="preserve"> I was young then, and I remember we</w:t>
      </w:r>
      <w:r w:rsidR="003F5ADD" w:rsidRPr="003C3C0B">
        <w:rPr>
          <w:rFonts w:ascii="Times New Roman" w:hAnsi="Times New Roman" w:cs="Times New Roman"/>
          <w:lang w:val="uz-Cyrl-UZ" w:eastAsia="uz-Cyrl-UZ" w:bidi="uz-Cyrl-UZ"/>
        </w:rPr>
        <w:t xml:space="preserve"> didn’t have much to eat</w:t>
      </w:r>
      <w:r w:rsidR="007C0985" w:rsidRPr="003C3C0B">
        <w:rPr>
          <w:rFonts w:ascii="Times New Roman" w:hAnsi="Times New Roman" w:cs="Times New Roman"/>
          <w:lang w:val="uz-Cyrl-UZ" w:eastAsia="uz-Cyrl-UZ" w:bidi="uz-Cyrl-UZ"/>
        </w:rPr>
        <w:t>, but no one starved.”</w:t>
      </w:r>
      <w:r w:rsidR="00F93853" w:rsidRPr="003C3C0B">
        <w:rPr>
          <w:rStyle w:val="FootnoteReference"/>
          <w:rFonts w:ascii="Times New Roman" w:hAnsi="Times New Roman" w:cs="Times New Roman"/>
          <w:lang w:val="uz-Cyrl-UZ" w:eastAsia="uz-Cyrl-UZ" w:bidi="uz-Cyrl-UZ"/>
        </w:rPr>
        <w:footnoteReference w:id="13"/>
      </w:r>
    </w:p>
    <w:p w14:paraId="7633DD2F" w14:textId="77777777" w:rsidR="00D76CDD" w:rsidRPr="003C3C0B" w:rsidRDefault="00D76CDD" w:rsidP="00993AC5">
      <w:pPr>
        <w:spacing w:line="480" w:lineRule="auto"/>
        <w:rPr>
          <w:rFonts w:ascii="Times New Roman" w:hAnsi="Times New Roman" w:cs="Times New Roman"/>
          <w:lang w:val="uz-Cyrl-UZ" w:eastAsia="uz-Cyrl-UZ" w:bidi="uz-Cyrl-UZ"/>
        </w:rPr>
      </w:pPr>
    </w:p>
    <w:p w14:paraId="3EB957E0" w14:textId="77777777" w:rsidR="009E4F44" w:rsidRPr="003C3C0B" w:rsidRDefault="00FE09E8"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rPr>
        <w:t>MULTIVARIATE REGRESSION</w:t>
      </w:r>
      <w:r w:rsidR="005C08ED" w:rsidRPr="003C3C0B">
        <w:rPr>
          <w:rFonts w:ascii="Times New Roman" w:hAnsi="Times New Roman" w:cs="Times New Roman"/>
        </w:rPr>
        <w:t xml:space="preserve"> </w:t>
      </w:r>
      <w:r w:rsidRPr="003C3C0B">
        <w:rPr>
          <w:rFonts w:ascii="Times New Roman" w:hAnsi="Times New Roman" w:cs="Times New Roman"/>
        </w:rPr>
        <w:t>ANALYSIS</w:t>
      </w:r>
    </w:p>
    <w:p w14:paraId="676CF354" w14:textId="77777777" w:rsidR="009E4F44" w:rsidRPr="003C3C0B" w:rsidRDefault="009E4F44" w:rsidP="00993AC5">
      <w:pPr>
        <w:spacing w:line="480" w:lineRule="auto"/>
        <w:rPr>
          <w:rFonts w:ascii="Times New Roman" w:hAnsi="Times New Roman" w:cs="Times New Roman"/>
          <w:lang w:val="uz-Cyrl-UZ" w:eastAsia="uz-Cyrl-UZ" w:bidi="uz-Cyrl-UZ"/>
        </w:rPr>
      </w:pPr>
    </w:p>
    <w:p w14:paraId="59BFDE3E" w14:textId="1FD4E333" w:rsidR="00C47826" w:rsidRPr="003C3C0B" w:rsidRDefault="00C47826" w:rsidP="00993AC5">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If the preceding qualitative analysis is correct, we should be able to observe significantly lower first-day returns for the IPOs of issuers with founders from Leading Cities. For Chinese com</w:t>
      </w:r>
      <w:r w:rsidR="003F5ADD" w:rsidRPr="003C3C0B">
        <w:rPr>
          <w:rFonts w:ascii="Times New Roman" w:hAnsi="Times New Roman" w:cs="Times New Roman"/>
          <w:lang w:val="uz-Cyrl-UZ" w:eastAsia="uz-Cyrl-UZ" w:bidi="uz-Cyrl-UZ"/>
        </w:rPr>
        <w:t>panies, founders and chairpersons</w:t>
      </w:r>
      <w:r w:rsidRPr="003C3C0B">
        <w:rPr>
          <w:rFonts w:ascii="Times New Roman" w:hAnsi="Times New Roman" w:cs="Times New Roman"/>
          <w:lang w:val="uz-Cyrl-UZ" w:eastAsia="uz-Cyrl-UZ" w:bidi="uz-Cyrl-UZ"/>
        </w:rPr>
        <w:t xml:space="preserve"> almost universally decide all important shareholding </w:t>
      </w:r>
      <w:r w:rsidR="003F5ADD" w:rsidRPr="003C3C0B">
        <w:rPr>
          <w:rFonts w:ascii="Times New Roman" w:hAnsi="Times New Roman" w:cs="Times New Roman"/>
          <w:lang w:val="uz-Cyrl-UZ" w:eastAsia="uz-Cyrl-UZ" w:bidi="uz-Cyrl-UZ"/>
        </w:rPr>
        <w:t>matters</w:t>
      </w:r>
      <w:r w:rsidRPr="003C3C0B">
        <w:rPr>
          <w:rFonts w:ascii="Times New Roman" w:hAnsi="Times New Roman" w:cs="Times New Roman"/>
          <w:lang w:val="uz-Cyrl-UZ" w:eastAsia="uz-Cyrl-UZ" w:bidi="uz-Cyrl-UZ"/>
        </w:rPr>
        <w:t xml:space="preserve">, such as the sale of shares </w:t>
      </w:r>
      <w:r w:rsidR="005969AC" w:rsidRPr="003C3C0B">
        <w:rPr>
          <w:rFonts w:ascii="Times New Roman" w:hAnsi="Times New Roman" w:cs="Times New Roman"/>
          <w:lang w:val="uz-Cyrl-UZ" w:eastAsia="uz-Cyrl-UZ" w:bidi="uz-Cyrl-UZ"/>
        </w:rPr>
        <w:t xml:space="preserve">to the public market. Hence, the sociocultural orientation of founders of Chinese issuers is vital to the IPO price outcome. Where founders resist underwriter indoctrination in financial sophistication, issuers will resist pricing their shares below the value of already-listed comparable companies and reduce first-day returns. </w:t>
      </w:r>
      <w:r w:rsidR="00EF4BCB" w:rsidRPr="003C3C0B">
        <w:rPr>
          <w:rFonts w:ascii="Times New Roman" w:hAnsi="Times New Roman" w:cs="Times New Roman"/>
          <w:lang w:val="uz-Cyrl-UZ" w:eastAsia="uz-Cyrl-UZ" w:bidi="uz-Cyrl-UZ"/>
        </w:rPr>
        <w:t>Importantly, we need to control for alternative explanations of why founders from Leading Cities would perform better in IPO pri</w:t>
      </w:r>
      <w:r w:rsidR="00AF15EC" w:rsidRPr="003C3C0B">
        <w:rPr>
          <w:rFonts w:ascii="Times New Roman" w:hAnsi="Times New Roman" w:cs="Times New Roman"/>
          <w:lang w:val="uz-Cyrl-UZ" w:eastAsia="uz-Cyrl-UZ" w:bidi="uz-Cyrl-UZ"/>
        </w:rPr>
        <w:t>cing: t</w:t>
      </w:r>
      <w:r w:rsidR="00EF4BCB" w:rsidRPr="003C3C0B">
        <w:rPr>
          <w:rFonts w:ascii="Times New Roman" w:hAnsi="Times New Roman" w:cs="Times New Roman"/>
          <w:lang w:val="uz-Cyrl-UZ" w:eastAsia="uz-Cyrl-UZ" w:bidi="uz-Cyrl-UZ"/>
        </w:rPr>
        <w:t>he material benefits of growing up in a wealthier environment, more and better education resulting in greater human capital</w:t>
      </w:r>
      <w:r w:rsidR="00AF15EC" w:rsidRPr="003C3C0B">
        <w:rPr>
          <w:rFonts w:ascii="Times New Roman" w:hAnsi="Times New Roman" w:cs="Times New Roman"/>
          <w:lang w:val="uz-Cyrl-UZ" w:eastAsia="uz-Cyrl-UZ" w:bidi="uz-Cyrl-UZ"/>
        </w:rPr>
        <w:t>, and selection or assignment into better companies.</w:t>
      </w:r>
    </w:p>
    <w:p w14:paraId="30BDCC9D" w14:textId="77777777" w:rsidR="009E4F44" w:rsidRPr="003C3C0B" w:rsidRDefault="009E4F44" w:rsidP="00993AC5">
      <w:pPr>
        <w:spacing w:line="480" w:lineRule="auto"/>
        <w:rPr>
          <w:rFonts w:ascii="Times New Roman" w:hAnsi="Times New Roman" w:cs="Times New Roman"/>
          <w:lang w:val="uz-Cyrl-UZ" w:eastAsia="uz-Cyrl-UZ" w:bidi="uz-Cyrl-U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922EE" w:rsidRPr="003C3C0B" w14:paraId="19933D94" w14:textId="77777777" w:rsidTr="00992585">
        <w:tc>
          <w:tcPr>
            <w:tcW w:w="648" w:type="dxa"/>
          </w:tcPr>
          <w:p w14:paraId="7C5F5F93" w14:textId="77777777" w:rsidR="008922EE" w:rsidRPr="003C3C0B" w:rsidRDefault="008922EE" w:rsidP="00993AC5">
            <w:pPr>
              <w:spacing w:line="480" w:lineRule="auto"/>
              <w:rPr>
                <w:rFonts w:ascii="Times New Roman" w:hAnsi="Times New Roman" w:cs="Times New Roman"/>
                <w:b/>
                <w:lang w:eastAsia="uz-Cyrl-UZ" w:bidi="uz-Cyrl-UZ"/>
              </w:rPr>
            </w:pPr>
            <w:r w:rsidRPr="003C3C0B">
              <w:rPr>
                <w:rFonts w:ascii="Times New Roman" w:hAnsi="Times New Roman" w:cs="Times New Roman"/>
                <w:b/>
                <w:lang w:eastAsia="uz-Cyrl-UZ" w:bidi="uz-Cyrl-UZ"/>
              </w:rPr>
              <w:t>H1</w:t>
            </w:r>
          </w:p>
        </w:tc>
        <w:tc>
          <w:tcPr>
            <w:tcW w:w="8928" w:type="dxa"/>
          </w:tcPr>
          <w:p w14:paraId="71E2819C" w14:textId="77777777" w:rsidR="008922EE" w:rsidRPr="003C3C0B" w:rsidRDefault="00E31336" w:rsidP="00993AC5">
            <w:pPr>
              <w:spacing w:line="480" w:lineRule="auto"/>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Leading City </w:t>
            </w:r>
            <w:r w:rsidR="008B3343" w:rsidRPr="003C3C0B">
              <w:rPr>
                <w:rFonts w:ascii="Times New Roman" w:hAnsi="Times New Roman" w:cs="Times New Roman"/>
                <w:lang w:eastAsia="uz-Cyrl-UZ" w:bidi="uz-Cyrl-UZ"/>
              </w:rPr>
              <w:t xml:space="preserve">founders </w:t>
            </w:r>
            <w:r w:rsidR="00992585" w:rsidRPr="003C3C0B">
              <w:rPr>
                <w:rFonts w:ascii="Times New Roman" w:hAnsi="Times New Roman" w:cs="Times New Roman"/>
                <w:lang w:eastAsia="uz-Cyrl-UZ" w:bidi="uz-Cyrl-UZ"/>
              </w:rPr>
              <w:t>decrease</w:t>
            </w:r>
            <w:r w:rsidRPr="003C3C0B">
              <w:rPr>
                <w:rFonts w:ascii="Times New Roman" w:hAnsi="Times New Roman" w:cs="Times New Roman"/>
                <w:lang w:eastAsia="uz-Cyrl-UZ" w:bidi="uz-Cyrl-UZ"/>
              </w:rPr>
              <w:t xml:space="preserve"> first-day returns</w:t>
            </w:r>
          </w:p>
        </w:tc>
      </w:tr>
    </w:tbl>
    <w:p w14:paraId="40AE0CA4" w14:textId="77777777" w:rsidR="00F93853" w:rsidRPr="003C3C0B" w:rsidRDefault="00F93853" w:rsidP="00993AC5">
      <w:pPr>
        <w:spacing w:line="480" w:lineRule="auto"/>
        <w:rPr>
          <w:rFonts w:ascii="Times New Roman" w:hAnsi="Times New Roman" w:cs="Times New Roman"/>
          <w:lang w:eastAsia="uz-Cyrl-UZ" w:bidi="uz-Cyrl-UZ"/>
        </w:rPr>
      </w:pPr>
    </w:p>
    <w:p w14:paraId="7027BA0E" w14:textId="4AB44C9D" w:rsidR="00F93853" w:rsidRPr="003C3C0B" w:rsidRDefault="00E31336" w:rsidP="00993AC5">
      <w:pPr>
        <w:spacing w:line="480" w:lineRule="auto"/>
        <w:rPr>
          <w:rFonts w:ascii="Times New Roman" w:hAnsi="Times New Roman" w:cs="Times New Roman"/>
          <w:lang w:eastAsia="uz-Cyrl-UZ" w:bidi="uz-Cyrl-UZ"/>
        </w:rPr>
      </w:pPr>
      <w:r w:rsidRPr="003C3C0B">
        <w:rPr>
          <w:rFonts w:ascii="Times New Roman" w:hAnsi="Times New Roman" w:cs="Times New Roman"/>
          <w:lang w:eastAsia="uz-Cyrl-UZ" w:bidi="uz-Cyrl-UZ"/>
        </w:rPr>
        <w:t>Furthermore, if we believe that a pro-Mao sociocultural orientation causes this result, we would also h</w:t>
      </w:r>
      <w:r w:rsidR="00281598" w:rsidRPr="003C3C0B">
        <w:rPr>
          <w:rFonts w:ascii="Times New Roman" w:hAnsi="Times New Roman" w:cs="Times New Roman"/>
          <w:lang w:eastAsia="uz-Cyrl-UZ" w:bidi="uz-Cyrl-UZ"/>
        </w:rPr>
        <w:t xml:space="preserve">ypothesize that others espousing such an orientation would also </w:t>
      </w:r>
      <w:r w:rsidR="00E41CDB" w:rsidRPr="003C3C0B">
        <w:rPr>
          <w:rFonts w:ascii="Times New Roman" w:hAnsi="Times New Roman" w:cs="Times New Roman"/>
          <w:lang w:eastAsia="uz-Cyrl-UZ" w:bidi="uz-Cyrl-UZ"/>
        </w:rPr>
        <w:t>better resist underwriter indoctrination. One such category would be founders who served as government officials for the CCP. For our time period of study, 65 founders</w:t>
      </w:r>
      <w:r w:rsidR="008B3343" w:rsidRPr="003C3C0B">
        <w:rPr>
          <w:rFonts w:ascii="Times New Roman" w:hAnsi="Times New Roman" w:cs="Times New Roman"/>
          <w:lang w:eastAsia="uz-Cyrl-UZ" w:bidi="uz-Cyrl-UZ"/>
        </w:rPr>
        <w:t xml:space="preserve"> (46.4 percent of Chinese issuers)</w:t>
      </w:r>
      <w:r w:rsidR="00E41CDB" w:rsidRPr="003C3C0B">
        <w:rPr>
          <w:rFonts w:ascii="Times New Roman" w:hAnsi="Times New Roman" w:cs="Times New Roman"/>
          <w:lang w:eastAsia="uz-Cyrl-UZ" w:bidi="uz-Cyrl-UZ"/>
        </w:rPr>
        <w:t xml:space="preserve"> served as government officials, with only four originating from a Leading City</w:t>
      </w:r>
      <w:r w:rsidR="00456D73" w:rsidRPr="003C3C0B">
        <w:rPr>
          <w:rFonts w:ascii="Times New Roman" w:hAnsi="Times New Roman" w:cs="Times New Roman"/>
          <w:lang w:eastAsia="uz-Cyrl-UZ" w:bidi="uz-Cyrl-UZ"/>
        </w:rPr>
        <w:t>, eight from a Capital City, and 53 from other regions.</w:t>
      </w:r>
      <w:r w:rsidR="008B3343" w:rsidRPr="003C3C0B">
        <w:rPr>
          <w:rFonts w:ascii="Times New Roman" w:hAnsi="Times New Roman" w:cs="Times New Roman"/>
          <w:lang w:eastAsia="uz-Cyrl-UZ" w:bidi="uz-Cyrl-UZ"/>
        </w:rPr>
        <w:t xml:space="preserve"> Given that most of these officials originate from </w:t>
      </w:r>
      <w:r w:rsidR="003F5ADD" w:rsidRPr="003C3C0B">
        <w:rPr>
          <w:rFonts w:ascii="Times New Roman" w:hAnsi="Times New Roman" w:cs="Times New Roman"/>
          <w:lang w:eastAsia="uz-Cyrl-UZ" w:bidi="uz-Cyrl-UZ"/>
        </w:rPr>
        <w:t xml:space="preserve">regions that exhibit less resistance to </w:t>
      </w:r>
      <w:r w:rsidR="008B3343" w:rsidRPr="003C3C0B">
        <w:rPr>
          <w:rFonts w:ascii="Times New Roman" w:hAnsi="Times New Roman" w:cs="Times New Roman"/>
          <w:lang w:eastAsia="uz-Cyrl-UZ" w:bidi="uz-Cyrl-UZ"/>
        </w:rPr>
        <w:t xml:space="preserve">underwriter influence, such a finding would be counterintuitive unless the mechanism truly is </w:t>
      </w:r>
      <w:r w:rsidR="00CB3821" w:rsidRPr="003C3C0B">
        <w:rPr>
          <w:rFonts w:ascii="Times New Roman" w:hAnsi="Times New Roman" w:cs="Times New Roman"/>
          <w:lang w:eastAsia="uz-Cyrl-UZ" w:bidi="uz-Cyrl-UZ"/>
        </w:rPr>
        <w:t xml:space="preserve">due to </w:t>
      </w:r>
      <w:r w:rsidR="008B3343" w:rsidRPr="003C3C0B">
        <w:rPr>
          <w:rFonts w:ascii="Times New Roman" w:hAnsi="Times New Roman" w:cs="Times New Roman"/>
          <w:lang w:eastAsia="uz-Cyrl-UZ" w:bidi="uz-Cyrl-UZ"/>
        </w:rPr>
        <w:t>a pro-Mao sociocultural orientation.</w:t>
      </w:r>
    </w:p>
    <w:p w14:paraId="3F199A0E" w14:textId="77777777" w:rsidR="008B3343" w:rsidRPr="003C3C0B" w:rsidRDefault="008B3343" w:rsidP="00993AC5">
      <w:pPr>
        <w:spacing w:line="480" w:lineRule="auto"/>
        <w:rPr>
          <w:rFonts w:ascii="Times New Roman" w:hAnsi="Times New Roman" w:cs="Times New Roman"/>
          <w:lang w:eastAsia="uz-Cyrl-UZ" w:bidi="uz-Cyrl-U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8B3343" w:rsidRPr="003C3C0B" w14:paraId="3D33BF4D" w14:textId="77777777" w:rsidTr="00992585">
        <w:tc>
          <w:tcPr>
            <w:tcW w:w="648" w:type="dxa"/>
          </w:tcPr>
          <w:p w14:paraId="5437E560" w14:textId="77777777" w:rsidR="008B3343" w:rsidRPr="003C3C0B" w:rsidRDefault="008B3343" w:rsidP="00993AC5">
            <w:pPr>
              <w:spacing w:line="480" w:lineRule="auto"/>
              <w:rPr>
                <w:rFonts w:ascii="Times New Roman" w:hAnsi="Times New Roman" w:cs="Times New Roman"/>
                <w:b/>
                <w:lang w:eastAsia="uz-Cyrl-UZ" w:bidi="uz-Cyrl-UZ"/>
              </w:rPr>
            </w:pPr>
            <w:r w:rsidRPr="003C3C0B">
              <w:rPr>
                <w:rFonts w:ascii="Times New Roman" w:hAnsi="Times New Roman" w:cs="Times New Roman"/>
                <w:b/>
                <w:lang w:eastAsia="uz-Cyrl-UZ" w:bidi="uz-Cyrl-UZ"/>
              </w:rPr>
              <w:t>H2</w:t>
            </w:r>
          </w:p>
        </w:tc>
        <w:tc>
          <w:tcPr>
            <w:tcW w:w="8928" w:type="dxa"/>
          </w:tcPr>
          <w:p w14:paraId="7F6768FD" w14:textId="77777777" w:rsidR="008B3343" w:rsidRPr="003C3C0B" w:rsidRDefault="008B3343" w:rsidP="00993AC5">
            <w:pPr>
              <w:spacing w:line="480" w:lineRule="auto"/>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Official (current or former) founders </w:t>
            </w:r>
            <w:r w:rsidR="00992585" w:rsidRPr="003C3C0B">
              <w:rPr>
                <w:rFonts w:ascii="Times New Roman" w:hAnsi="Times New Roman" w:cs="Times New Roman"/>
                <w:lang w:eastAsia="uz-Cyrl-UZ" w:bidi="uz-Cyrl-UZ"/>
              </w:rPr>
              <w:t>decrease</w:t>
            </w:r>
            <w:r w:rsidRPr="003C3C0B">
              <w:rPr>
                <w:rFonts w:ascii="Times New Roman" w:hAnsi="Times New Roman" w:cs="Times New Roman"/>
                <w:lang w:eastAsia="uz-Cyrl-UZ" w:bidi="uz-Cyrl-UZ"/>
              </w:rPr>
              <w:t xml:space="preserve"> first-day returns</w:t>
            </w:r>
          </w:p>
        </w:tc>
      </w:tr>
    </w:tbl>
    <w:p w14:paraId="053EBD86" w14:textId="77777777" w:rsidR="008B3343" w:rsidRPr="003C3C0B" w:rsidRDefault="008B3343" w:rsidP="00993AC5">
      <w:pPr>
        <w:spacing w:line="480" w:lineRule="auto"/>
        <w:rPr>
          <w:rFonts w:ascii="Times New Roman" w:hAnsi="Times New Roman" w:cs="Times New Roman"/>
          <w:lang w:eastAsia="uz-Cyrl-UZ" w:bidi="uz-Cyrl-UZ"/>
        </w:rPr>
      </w:pPr>
    </w:p>
    <w:p w14:paraId="52F97B45" w14:textId="0882CA08" w:rsidR="00F93853" w:rsidRPr="003C3C0B" w:rsidRDefault="00B12CB8" w:rsidP="00993AC5">
      <w:pPr>
        <w:spacing w:line="480" w:lineRule="auto"/>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Finally, while both human capital theory and our hypothesis of a pro-Mao sociocultural orientation would predict that more and better educated founders would reduce underpricing, </w:t>
      </w:r>
      <w:r w:rsidR="00823F9D" w:rsidRPr="003C3C0B">
        <w:rPr>
          <w:rFonts w:ascii="Times New Roman" w:hAnsi="Times New Roman" w:cs="Times New Roman"/>
          <w:lang w:eastAsia="uz-Cyrl-UZ" w:bidi="uz-Cyrl-UZ"/>
        </w:rPr>
        <w:t xml:space="preserve">only the latter would predict that increased work experience would decrease the effect of education on underpricing. From a human capital perspective, work experience should enhance rather than impede the effect of education if the value of education lies in </w:t>
      </w:r>
      <w:r w:rsidR="00E16D7D" w:rsidRPr="003C3C0B">
        <w:rPr>
          <w:rFonts w:ascii="Times New Roman" w:hAnsi="Times New Roman" w:cs="Times New Roman"/>
          <w:lang w:eastAsia="uz-Cyrl-UZ" w:bidi="uz-Cyrl-UZ"/>
        </w:rPr>
        <w:t>increasing</w:t>
      </w:r>
      <w:r w:rsidR="00823F9D" w:rsidRPr="003C3C0B">
        <w:rPr>
          <w:rFonts w:ascii="Times New Roman" w:hAnsi="Times New Roman" w:cs="Times New Roman"/>
          <w:lang w:eastAsia="uz-Cyrl-UZ" w:bidi="uz-Cyrl-UZ"/>
        </w:rPr>
        <w:t xml:space="preserve"> human capital. However, if education is </w:t>
      </w:r>
      <w:r w:rsidR="00E16D7D" w:rsidRPr="003C3C0B">
        <w:rPr>
          <w:rFonts w:ascii="Times New Roman" w:hAnsi="Times New Roman" w:cs="Times New Roman"/>
          <w:lang w:eastAsia="uz-Cyrl-UZ" w:bidi="uz-Cyrl-UZ"/>
        </w:rPr>
        <w:t>partly patriotic</w:t>
      </w:r>
      <w:r w:rsidR="00823F9D" w:rsidRPr="003C3C0B">
        <w:rPr>
          <w:rFonts w:ascii="Times New Roman" w:hAnsi="Times New Roman" w:cs="Times New Roman"/>
          <w:lang w:eastAsia="uz-Cyrl-UZ" w:bidi="uz-Cyrl-UZ"/>
        </w:rPr>
        <w:t xml:space="preserve"> </w:t>
      </w:r>
      <w:r w:rsidR="00E16D7D" w:rsidRPr="003C3C0B">
        <w:rPr>
          <w:rFonts w:ascii="Times New Roman" w:hAnsi="Times New Roman" w:cs="Times New Roman"/>
          <w:lang w:eastAsia="uz-Cyrl-UZ" w:bidi="uz-Cyrl-UZ"/>
        </w:rPr>
        <w:t>“</w:t>
      </w:r>
      <w:r w:rsidR="00823F9D" w:rsidRPr="003C3C0B">
        <w:rPr>
          <w:rFonts w:ascii="Times New Roman" w:hAnsi="Times New Roman" w:cs="Times New Roman"/>
          <w:lang w:eastAsia="uz-Cyrl-UZ" w:bidi="uz-Cyrl-UZ"/>
        </w:rPr>
        <w:t>education</w:t>
      </w:r>
      <w:r w:rsidR="00E16D7D" w:rsidRPr="003C3C0B">
        <w:rPr>
          <w:rFonts w:ascii="Times New Roman" w:hAnsi="Times New Roman" w:cs="Times New Roman"/>
          <w:lang w:eastAsia="uz-Cyrl-UZ" w:bidi="uz-Cyrl-UZ"/>
        </w:rPr>
        <w:t>”</w:t>
      </w:r>
      <w:r w:rsidR="00823F9D" w:rsidRPr="003C3C0B">
        <w:rPr>
          <w:rFonts w:ascii="Times New Roman" w:hAnsi="Times New Roman" w:cs="Times New Roman"/>
          <w:lang w:eastAsia="uz-Cyrl-UZ" w:bidi="uz-Cyrl-UZ"/>
        </w:rPr>
        <w:t xml:space="preserve"> that instills antagonism towards Western financial sophistication, increased exposure to business and financial markets gained </w:t>
      </w:r>
      <w:r w:rsidR="00466F76" w:rsidRPr="003C3C0B">
        <w:rPr>
          <w:rFonts w:ascii="Times New Roman" w:hAnsi="Times New Roman" w:cs="Times New Roman"/>
          <w:lang w:eastAsia="uz-Cyrl-UZ" w:bidi="uz-Cyrl-UZ"/>
        </w:rPr>
        <w:t>through</w:t>
      </w:r>
      <w:r w:rsidR="00823F9D" w:rsidRPr="003C3C0B">
        <w:rPr>
          <w:rFonts w:ascii="Times New Roman" w:hAnsi="Times New Roman" w:cs="Times New Roman"/>
          <w:lang w:eastAsia="uz-Cyrl-UZ" w:bidi="uz-Cyrl-UZ"/>
        </w:rPr>
        <w:t xml:space="preserve"> work experience by founders who eventually lead successful companies towards an IPO on a Western style exchange</w:t>
      </w:r>
      <w:r w:rsidR="00351BC6" w:rsidRPr="003C3C0B">
        <w:rPr>
          <w:rFonts w:ascii="Times New Roman" w:hAnsi="Times New Roman" w:cs="Times New Roman"/>
          <w:lang w:eastAsia="uz-Cyrl-UZ" w:bidi="uz-Cyrl-UZ"/>
        </w:rPr>
        <w:t xml:space="preserve"> </w:t>
      </w:r>
      <w:r w:rsidR="00D65597" w:rsidRPr="003C3C0B">
        <w:rPr>
          <w:rFonts w:ascii="Times New Roman" w:hAnsi="Times New Roman" w:cs="Times New Roman"/>
          <w:lang w:eastAsia="uz-Cyrl-UZ" w:bidi="uz-Cyrl-UZ"/>
        </w:rPr>
        <w:t>should actually erode</w:t>
      </w:r>
      <w:r w:rsidR="00351BC6" w:rsidRPr="003C3C0B">
        <w:rPr>
          <w:rFonts w:ascii="Times New Roman" w:hAnsi="Times New Roman" w:cs="Times New Roman"/>
          <w:lang w:eastAsia="uz-Cyrl-UZ" w:bidi="uz-Cyrl-UZ"/>
        </w:rPr>
        <w:t xml:space="preserve"> the effect </w:t>
      </w:r>
      <w:r w:rsidR="00992585" w:rsidRPr="003C3C0B">
        <w:rPr>
          <w:rFonts w:ascii="Times New Roman" w:hAnsi="Times New Roman" w:cs="Times New Roman"/>
          <w:lang w:eastAsia="uz-Cyrl-UZ" w:bidi="uz-Cyrl-UZ"/>
        </w:rPr>
        <w:t>of education.</w:t>
      </w:r>
    </w:p>
    <w:p w14:paraId="47FAEBBE" w14:textId="77777777" w:rsidR="00992585" w:rsidRPr="003C3C0B" w:rsidRDefault="00992585" w:rsidP="00993AC5">
      <w:pPr>
        <w:spacing w:line="480" w:lineRule="auto"/>
        <w:rPr>
          <w:rFonts w:ascii="Times New Roman" w:hAnsi="Times New Roman" w:cs="Times New Roman"/>
          <w:lang w:eastAsia="uz-Cyrl-UZ" w:bidi="uz-Cyrl-U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992585" w:rsidRPr="003C3C0B" w14:paraId="32525B2C" w14:textId="77777777" w:rsidTr="00992585">
        <w:tc>
          <w:tcPr>
            <w:tcW w:w="648" w:type="dxa"/>
          </w:tcPr>
          <w:p w14:paraId="0032C486" w14:textId="77777777" w:rsidR="00992585" w:rsidRPr="003C3C0B" w:rsidRDefault="00992585" w:rsidP="00993AC5">
            <w:pPr>
              <w:spacing w:line="480" w:lineRule="auto"/>
              <w:rPr>
                <w:rFonts w:ascii="Times New Roman" w:hAnsi="Times New Roman" w:cs="Times New Roman"/>
                <w:b/>
                <w:lang w:eastAsia="uz-Cyrl-UZ" w:bidi="uz-Cyrl-UZ"/>
              </w:rPr>
            </w:pPr>
            <w:r w:rsidRPr="003C3C0B">
              <w:rPr>
                <w:rFonts w:ascii="Times New Roman" w:hAnsi="Times New Roman" w:cs="Times New Roman"/>
                <w:b/>
                <w:lang w:eastAsia="uz-Cyrl-UZ" w:bidi="uz-Cyrl-UZ"/>
              </w:rPr>
              <w:t>H3</w:t>
            </w:r>
          </w:p>
        </w:tc>
        <w:tc>
          <w:tcPr>
            <w:tcW w:w="8928" w:type="dxa"/>
          </w:tcPr>
          <w:p w14:paraId="36A9FCC1" w14:textId="77777777" w:rsidR="00992585" w:rsidRPr="003C3C0B" w:rsidRDefault="00992585" w:rsidP="00993AC5">
            <w:pPr>
              <w:spacing w:line="480" w:lineRule="auto"/>
              <w:rPr>
                <w:rFonts w:ascii="Times New Roman" w:hAnsi="Times New Roman" w:cs="Times New Roman"/>
                <w:lang w:eastAsia="uz-Cyrl-UZ" w:bidi="uz-Cyrl-UZ"/>
              </w:rPr>
            </w:pPr>
            <w:r w:rsidRPr="003C3C0B">
              <w:rPr>
                <w:rFonts w:ascii="Times New Roman" w:hAnsi="Times New Roman" w:cs="Times New Roman"/>
                <w:lang w:eastAsia="uz-Cyrl-UZ" w:bidi="uz-Cyrl-UZ"/>
              </w:rPr>
              <w:t>Experience reduces the effect of education in decreasing first-day returns (positive sign to interaction effect).</w:t>
            </w:r>
          </w:p>
        </w:tc>
      </w:tr>
    </w:tbl>
    <w:p w14:paraId="1C806DCB" w14:textId="77777777" w:rsidR="00992585" w:rsidRPr="003C3C0B" w:rsidRDefault="00992585" w:rsidP="00993AC5">
      <w:pPr>
        <w:spacing w:line="480" w:lineRule="auto"/>
        <w:rPr>
          <w:rFonts w:ascii="Times New Roman" w:hAnsi="Times New Roman" w:cs="Times New Roman"/>
          <w:lang w:eastAsia="uz-Cyrl-UZ" w:bidi="uz-Cyrl-UZ"/>
        </w:rPr>
      </w:pPr>
    </w:p>
    <w:p w14:paraId="0600D12D" w14:textId="77777777" w:rsidR="00992585" w:rsidRPr="003C3C0B" w:rsidRDefault="00364591" w:rsidP="00993AC5">
      <w:pPr>
        <w:spacing w:line="480" w:lineRule="auto"/>
        <w:rPr>
          <w:rFonts w:ascii="Times New Roman" w:hAnsi="Times New Roman" w:cs="Times New Roman"/>
          <w:i/>
          <w:lang w:eastAsia="uz-Cyrl-UZ" w:bidi="uz-Cyrl-UZ"/>
        </w:rPr>
      </w:pPr>
      <w:r w:rsidRPr="003C3C0B">
        <w:rPr>
          <w:rFonts w:ascii="Times New Roman" w:hAnsi="Times New Roman" w:cs="Times New Roman"/>
          <w:i/>
          <w:lang w:eastAsia="uz-Cyrl-UZ" w:bidi="uz-Cyrl-UZ"/>
        </w:rPr>
        <w:t>Quantitative Findings</w:t>
      </w:r>
    </w:p>
    <w:p w14:paraId="68656950" w14:textId="0621FE50" w:rsidR="00823F9D" w:rsidRPr="003C3C0B" w:rsidRDefault="00364591" w:rsidP="00993AC5">
      <w:pPr>
        <w:spacing w:line="480" w:lineRule="auto"/>
        <w:ind w:firstLine="360"/>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Multivariate regression analysis </w:t>
      </w:r>
      <w:r w:rsidR="00092D72" w:rsidRPr="003C3C0B">
        <w:rPr>
          <w:rFonts w:ascii="Times New Roman" w:hAnsi="Times New Roman" w:cs="Times New Roman"/>
          <w:lang w:eastAsia="uz-Cyrl-UZ" w:bidi="uz-Cyrl-UZ"/>
        </w:rPr>
        <w:t xml:space="preserve">broadly </w:t>
      </w:r>
      <w:r w:rsidRPr="003C3C0B">
        <w:rPr>
          <w:rFonts w:ascii="Times New Roman" w:hAnsi="Times New Roman" w:cs="Times New Roman"/>
          <w:lang w:eastAsia="uz-Cyrl-UZ" w:bidi="uz-Cyrl-UZ"/>
        </w:rPr>
        <w:t>supports the hypotheses. Table 3 presents five models of first-day returns.</w:t>
      </w:r>
      <w:r w:rsidR="00092D72" w:rsidRPr="003C3C0B">
        <w:rPr>
          <w:rFonts w:ascii="Times New Roman" w:hAnsi="Times New Roman" w:cs="Times New Roman"/>
          <w:lang w:eastAsia="uz-Cyrl-UZ" w:bidi="uz-Cyrl-UZ"/>
        </w:rPr>
        <w:t xml:space="preserve"> Leading City origins reduces first-day returns by over 18 percentage points </w:t>
      </w:r>
      <w:r w:rsidR="00B135D1" w:rsidRPr="003C3C0B">
        <w:rPr>
          <w:rFonts w:ascii="Times New Roman" w:hAnsi="Times New Roman" w:cs="Times New Roman"/>
          <w:lang w:eastAsia="uz-Cyrl-UZ" w:bidi="uz-Cyrl-UZ"/>
        </w:rPr>
        <w:t xml:space="preserve">(p&lt;0.05 or p&lt;0.01 </w:t>
      </w:r>
      <w:r w:rsidR="00092D72" w:rsidRPr="003C3C0B">
        <w:rPr>
          <w:rFonts w:ascii="Times New Roman" w:hAnsi="Times New Roman" w:cs="Times New Roman"/>
          <w:lang w:eastAsia="uz-Cyrl-UZ" w:bidi="uz-Cyrl-UZ"/>
        </w:rPr>
        <w:t>across all models</w:t>
      </w:r>
      <w:r w:rsidR="00B135D1" w:rsidRPr="003C3C0B">
        <w:rPr>
          <w:rFonts w:ascii="Times New Roman" w:hAnsi="Times New Roman" w:cs="Times New Roman"/>
          <w:lang w:eastAsia="uz-Cyrl-UZ" w:bidi="uz-Cyrl-UZ"/>
        </w:rPr>
        <w:t>)</w:t>
      </w:r>
      <w:r w:rsidR="00CF4F99" w:rsidRPr="003C3C0B">
        <w:rPr>
          <w:rFonts w:ascii="Times New Roman" w:hAnsi="Times New Roman" w:cs="Times New Roman"/>
          <w:lang w:eastAsia="uz-Cyrl-UZ" w:bidi="uz-Cyrl-UZ"/>
        </w:rPr>
        <w:t xml:space="preserve"> corroborating </w:t>
      </w:r>
      <w:r w:rsidR="00CF4F99" w:rsidRPr="003C3C0B">
        <w:rPr>
          <w:rFonts w:ascii="Times New Roman" w:hAnsi="Times New Roman" w:cs="Times New Roman"/>
          <w:b/>
          <w:lang w:eastAsia="uz-Cyrl-UZ" w:bidi="uz-Cyrl-UZ"/>
        </w:rPr>
        <w:t>H1</w:t>
      </w:r>
      <w:r w:rsidR="00092D72" w:rsidRPr="003C3C0B">
        <w:rPr>
          <w:rFonts w:ascii="Times New Roman" w:hAnsi="Times New Roman" w:cs="Times New Roman"/>
          <w:lang w:eastAsia="uz-Cyrl-UZ" w:bidi="uz-Cyrl-UZ"/>
        </w:rPr>
        <w:t xml:space="preserve">, controlling for wealth of origin (log GDP per capita), human capital (years of experience, years of education, and quality of education), and selection or assignment to better companies (State Owned Enterprises, companies headquartered in Leading Cities, institutional ties to underwriters, and fundamental information about the issuer such as revenues, cashflow, profitability, and offering size). Additionally, I also control for the possibility that the founders are more famous (log Google hits </w:t>
      </w:r>
      <w:r w:rsidR="00CF4F99" w:rsidRPr="003C3C0B">
        <w:rPr>
          <w:rFonts w:ascii="Times New Roman" w:hAnsi="Times New Roman" w:cs="Times New Roman"/>
          <w:lang w:eastAsia="uz-Cyrl-UZ" w:bidi="uz-Cyrl-UZ"/>
        </w:rPr>
        <w:t>pre-offering) or served as government officials.</w:t>
      </w:r>
      <w:r w:rsidR="00F74EDE" w:rsidRPr="003C3C0B">
        <w:rPr>
          <w:rFonts w:ascii="Times New Roman" w:hAnsi="Times New Roman" w:cs="Times New Roman"/>
          <w:lang w:eastAsia="uz-Cyrl-UZ" w:bidi="uz-Cyrl-UZ"/>
        </w:rPr>
        <w:t xml:space="preserve"> </w:t>
      </w:r>
      <w:r w:rsidR="00524AE5" w:rsidRPr="003C3C0B">
        <w:rPr>
          <w:rFonts w:ascii="Times New Roman" w:hAnsi="Times New Roman" w:cs="Times New Roman"/>
          <w:lang w:eastAsia="uz-Cyrl-UZ" w:bidi="uz-Cyrl-UZ"/>
        </w:rPr>
        <w:t>I further control for differences in cognitive biases between founders by conditioning on covariates from the behavioral finance l</w:t>
      </w:r>
      <w:r w:rsidR="00E84ED3" w:rsidRPr="003C3C0B">
        <w:rPr>
          <w:rFonts w:ascii="Times New Roman" w:hAnsi="Times New Roman" w:cs="Times New Roman"/>
          <w:lang w:eastAsia="uz-Cyrl-UZ" w:bidi="uz-Cyrl-UZ"/>
        </w:rPr>
        <w:t xml:space="preserve">iterature on first-day returns, </w:t>
      </w:r>
      <w:r w:rsidR="00524AE5" w:rsidRPr="003C3C0B">
        <w:rPr>
          <w:rFonts w:ascii="Times New Roman" w:hAnsi="Times New Roman" w:cs="Times New Roman"/>
          <w:lang w:eastAsia="uz-Cyrl-UZ" w:bidi="uz-Cyrl-UZ"/>
        </w:rPr>
        <w:t>such as underwriter status, market volatility, management ownership, secondary portion of offering, debt to capitalization, and litigation risk</w:t>
      </w:r>
      <w:r w:rsidR="00E84ED3" w:rsidRPr="003C3C0B">
        <w:rPr>
          <w:rFonts w:ascii="Times New Roman" w:hAnsi="Times New Roman" w:cs="Times New Roman"/>
          <w:lang w:eastAsia="uz-Cyrl-UZ" w:bidi="uz-Cyrl-UZ"/>
        </w:rPr>
        <w:t xml:space="preserve"> (for a review see </w:t>
      </w:r>
      <w:r w:rsidR="00E84ED3" w:rsidRPr="003C3C0B">
        <w:rPr>
          <w:rFonts w:ascii="Times New Roman" w:hAnsi="Times New Roman" w:cs="Times New Roman"/>
          <w:color w:val="000000"/>
        </w:rPr>
        <w:t>Hirshleifer 2001; Ritter and Welch 2002</w:t>
      </w:r>
      <w:r w:rsidR="00524AE5" w:rsidRPr="003C3C0B">
        <w:rPr>
          <w:rFonts w:ascii="Times New Roman" w:hAnsi="Times New Roman" w:cs="Times New Roman"/>
          <w:lang w:eastAsia="uz-Cyrl-UZ" w:bidi="uz-Cyrl-UZ"/>
        </w:rPr>
        <w:t>). Reassuringly, many of these controls and covariates influence first-day returns as predicted by alternative explanations of IPO underpricing (see Feng 2013 for a detailed discussion of IPO price models from behavioral finance).</w:t>
      </w:r>
    </w:p>
    <w:p w14:paraId="15860439" w14:textId="77777777" w:rsidR="00364591" w:rsidRPr="003C3C0B" w:rsidRDefault="00364591" w:rsidP="00993AC5">
      <w:pPr>
        <w:spacing w:line="480" w:lineRule="auto"/>
        <w:ind w:firstLine="360"/>
        <w:rPr>
          <w:rFonts w:ascii="Times New Roman" w:hAnsi="Times New Roman" w:cs="Times New Roman"/>
          <w:lang w:eastAsia="uz-Cyrl-UZ" w:bidi="uz-Cyrl-UZ"/>
        </w:rPr>
      </w:pPr>
    </w:p>
    <w:p w14:paraId="515CB03C" w14:textId="77777777" w:rsidR="009E4F44" w:rsidRPr="003C3C0B" w:rsidRDefault="00E22156" w:rsidP="00993AC5">
      <w:pPr>
        <w:spacing w:line="480" w:lineRule="auto"/>
        <w:rPr>
          <w:rFonts w:ascii="Times New Roman" w:hAnsi="Times New Roman" w:cs="Times New Roman"/>
        </w:rPr>
      </w:pPr>
      <w:r w:rsidRPr="003C3C0B">
        <w:rPr>
          <w:rFonts w:ascii="Times New Roman" w:hAnsi="Times New Roman" w:cs="Times New Roman"/>
        </w:rPr>
        <w:t>[Insert Table 3</w:t>
      </w:r>
      <w:r w:rsidR="005C08ED" w:rsidRPr="003C3C0B">
        <w:rPr>
          <w:rFonts w:ascii="Times New Roman" w:hAnsi="Times New Roman" w:cs="Times New Roman"/>
        </w:rPr>
        <w:t>]</w:t>
      </w:r>
    </w:p>
    <w:p w14:paraId="6BE1CA1B" w14:textId="77777777" w:rsidR="00BA359C" w:rsidRPr="003C3C0B" w:rsidRDefault="00BA359C" w:rsidP="00993AC5">
      <w:pPr>
        <w:spacing w:line="480" w:lineRule="auto"/>
        <w:rPr>
          <w:rFonts w:ascii="Times New Roman" w:hAnsi="Times New Roman" w:cs="Times New Roman"/>
        </w:rPr>
      </w:pPr>
    </w:p>
    <w:p w14:paraId="5013659E" w14:textId="64BCCB6E" w:rsidR="00524AE5" w:rsidRPr="003C3C0B" w:rsidRDefault="007579D4" w:rsidP="00993AC5">
      <w:pPr>
        <w:spacing w:line="480" w:lineRule="auto"/>
        <w:ind w:firstLine="360"/>
        <w:rPr>
          <w:rFonts w:ascii="Times New Roman" w:hAnsi="Times New Roman" w:cs="Times New Roman"/>
        </w:rPr>
      </w:pPr>
      <w:r w:rsidRPr="003C3C0B">
        <w:rPr>
          <w:rFonts w:ascii="Times New Roman" w:hAnsi="Times New Roman" w:cs="Times New Roman"/>
          <w:b/>
        </w:rPr>
        <w:t>H2</w:t>
      </w:r>
      <w:r w:rsidRPr="003C3C0B">
        <w:rPr>
          <w:rFonts w:ascii="Times New Roman" w:hAnsi="Times New Roman" w:cs="Times New Roman"/>
        </w:rPr>
        <w:t xml:space="preserve"> is weakly supported by the data, as Official founders is significant only at the p&lt;0.10 level</w:t>
      </w:r>
      <w:r w:rsidR="00367CFC" w:rsidRPr="003C3C0B">
        <w:rPr>
          <w:rFonts w:ascii="Times New Roman" w:hAnsi="Times New Roman" w:cs="Times New Roman"/>
        </w:rPr>
        <w:t xml:space="preserve"> (Table 3 Model 5)</w:t>
      </w:r>
      <w:r w:rsidRPr="003C3C0B">
        <w:rPr>
          <w:rFonts w:ascii="Times New Roman" w:hAnsi="Times New Roman" w:cs="Times New Roman"/>
        </w:rPr>
        <w:t xml:space="preserve">, but with a 95 percent confidence interval ranging from no effect to a reduction in first-day returns of over 16 percentage points. As discussed earlier, most Official founders are from other regions. Finally, the data strongly supports </w:t>
      </w:r>
      <w:r w:rsidRPr="003C3C0B">
        <w:rPr>
          <w:rFonts w:ascii="Times New Roman" w:hAnsi="Times New Roman" w:cs="Times New Roman"/>
          <w:b/>
        </w:rPr>
        <w:t>H3</w:t>
      </w:r>
      <w:r w:rsidRPr="003C3C0B">
        <w:rPr>
          <w:rFonts w:ascii="Times New Roman" w:hAnsi="Times New Roman" w:cs="Times New Roman"/>
        </w:rPr>
        <w:t>, as experience significantly reduces the effect of years of education. For every year of work experience, the effect of education in decreasing first-day returns is reduced by 0.40 percentage points</w:t>
      </w:r>
      <w:r w:rsidR="00367CFC" w:rsidRPr="003C3C0B">
        <w:rPr>
          <w:rFonts w:ascii="Times New Roman" w:hAnsi="Times New Roman" w:cs="Times New Roman"/>
        </w:rPr>
        <w:t xml:space="preserve"> (p&lt;0.05</w:t>
      </w:r>
      <w:r w:rsidR="00B135D1" w:rsidRPr="003C3C0B">
        <w:rPr>
          <w:rFonts w:ascii="Times New Roman" w:hAnsi="Times New Roman" w:cs="Times New Roman"/>
        </w:rPr>
        <w:t>)</w:t>
      </w:r>
      <w:r w:rsidRPr="003C3C0B">
        <w:rPr>
          <w:rFonts w:ascii="Times New Roman" w:hAnsi="Times New Roman" w:cs="Times New Roman"/>
        </w:rPr>
        <w:t xml:space="preserve">. </w:t>
      </w:r>
      <w:r w:rsidR="00B135D1" w:rsidRPr="003C3C0B">
        <w:rPr>
          <w:rFonts w:ascii="Times New Roman" w:hAnsi="Times New Roman" w:cs="Times New Roman"/>
        </w:rPr>
        <w:t>At the mean level of work experience of 26 years, experience reduces the effect of education by over 10 percentage points. Clearly, this does not accord with a human capital account of education and work experience.</w:t>
      </w:r>
    </w:p>
    <w:p w14:paraId="132E4953" w14:textId="52D168A8" w:rsidR="007D0376" w:rsidRPr="003C3C0B" w:rsidRDefault="007D0376" w:rsidP="00993AC5">
      <w:pPr>
        <w:spacing w:line="480" w:lineRule="auto"/>
        <w:ind w:firstLine="360"/>
        <w:rPr>
          <w:rFonts w:ascii="Times New Roman" w:hAnsi="Times New Roman" w:cs="Times New Roman"/>
        </w:rPr>
      </w:pPr>
      <w:r w:rsidRPr="003C3C0B">
        <w:rPr>
          <w:rFonts w:ascii="Times New Roman" w:hAnsi="Times New Roman" w:cs="Times New Roman"/>
        </w:rPr>
        <w:t>As an alternative to utilizing Leading City origins to proxy for a pro-Mao sociocultural orientation, we could also construct a latent factor based on a bundle of indicators. I utilize Leading City origins, Official, years of education, and quality of education as indicators for pro-Mao orientation, utilizing the first principle component of the bundle as a co</w:t>
      </w:r>
      <w:r w:rsidR="00F13811">
        <w:rPr>
          <w:rFonts w:ascii="Times New Roman" w:hAnsi="Times New Roman" w:cs="Times New Roman"/>
        </w:rPr>
        <w:t xml:space="preserve">mposite index (calculated in R function </w:t>
      </w:r>
      <w:r w:rsidRPr="003C3C0B">
        <w:rPr>
          <w:rFonts w:ascii="Times New Roman" w:hAnsi="Times New Roman" w:cs="Times New Roman"/>
          <w:i/>
        </w:rPr>
        <w:t>prcomp</w:t>
      </w:r>
      <w:r w:rsidRPr="003C3C0B">
        <w:rPr>
          <w:rFonts w:ascii="Times New Roman" w:hAnsi="Times New Roman" w:cs="Times New Roman"/>
        </w:rPr>
        <w:t>)</w:t>
      </w:r>
      <w:r w:rsidR="005B3ADB" w:rsidRPr="003C3C0B">
        <w:rPr>
          <w:rFonts w:ascii="Times New Roman" w:hAnsi="Times New Roman" w:cs="Times New Roman"/>
        </w:rPr>
        <w:t>. Figure 5 details the principle component analysis biplot along the first two principle components. The first principle component accounts for 37.8 percent of the variation among the four variables. I utilize this composite index as a latent factor proxying for pro-Mao orientation in another regression, comparing it with our previous results in Table 4. Again, the results strongly support our hypotheses.</w:t>
      </w:r>
      <w:r w:rsidR="00454910" w:rsidRPr="003C3C0B">
        <w:rPr>
          <w:rFonts w:ascii="Times New Roman" w:hAnsi="Times New Roman" w:cs="Times New Roman"/>
        </w:rPr>
        <w:t xml:space="preserve"> The latent factor composite index reduces underpricing by over 60 percentage points (p&lt;0.01), corroborating </w:t>
      </w:r>
      <w:r w:rsidR="00454910" w:rsidRPr="003C3C0B">
        <w:rPr>
          <w:rFonts w:ascii="Times New Roman" w:hAnsi="Times New Roman" w:cs="Times New Roman"/>
          <w:b/>
        </w:rPr>
        <w:t>H1</w:t>
      </w:r>
      <w:r w:rsidR="00454910" w:rsidRPr="003C3C0B">
        <w:rPr>
          <w:rFonts w:ascii="Times New Roman" w:hAnsi="Times New Roman" w:cs="Times New Roman"/>
        </w:rPr>
        <w:t xml:space="preserve">. Official founders further redue first day returns by over 11 percentage points (p&lt;0.05), corroborating </w:t>
      </w:r>
      <w:r w:rsidR="00454910" w:rsidRPr="003C3C0B">
        <w:rPr>
          <w:rFonts w:ascii="Times New Roman" w:hAnsi="Times New Roman" w:cs="Times New Roman"/>
          <w:b/>
        </w:rPr>
        <w:t>H2</w:t>
      </w:r>
      <w:r w:rsidR="00454910" w:rsidRPr="003C3C0B">
        <w:rPr>
          <w:rFonts w:ascii="Times New Roman" w:hAnsi="Times New Roman" w:cs="Times New Roman"/>
        </w:rPr>
        <w:t xml:space="preserve">. Finally, work experience reduces the effect of years of education by 0.40 percentage points per year of experience (p&lt;0.05), corroborating </w:t>
      </w:r>
      <w:r w:rsidR="00454910" w:rsidRPr="003C3C0B">
        <w:rPr>
          <w:rFonts w:ascii="Times New Roman" w:hAnsi="Times New Roman" w:cs="Times New Roman"/>
          <w:b/>
        </w:rPr>
        <w:t>H3</w:t>
      </w:r>
      <w:r w:rsidR="00454910" w:rsidRPr="003C3C0B">
        <w:rPr>
          <w:rFonts w:ascii="Times New Roman" w:hAnsi="Times New Roman" w:cs="Times New Roman"/>
        </w:rPr>
        <w:t>.</w:t>
      </w:r>
    </w:p>
    <w:p w14:paraId="71BFB058" w14:textId="77777777" w:rsidR="00BA359C" w:rsidRPr="003C3C0B" w:rsidRDefault="00BA359C" w:rsidP="00993AC5">
      <w:pPr>
        <w:spacing w:line="480" w:lineRule="auto"/>
        <w:rPr>
          <w:rFonts w:ascii="Times New Roman" w:hAnsi="Times New Roman" w:cs="Times New Roman"/>
        </w:rPr>
      </w:pPr>
    </w:p>
    <w:p w14:paraId="7EC6C087" w14:textId="6AA35276" w:rsidR="008C1457" w:rsidRPr="003C3C0B" w:rsidRDefault="008C1457" w:rsidP="00993AC5">
      <w:pPr>
        <w:spacing w:line="480" w:lineRule="auto"/>
        <w:rPr>
          <w:rFonts w:ascii="Times New Roman" w:hAnsi="Times New Roman" w:cs="Times New Roman"/>
        </w:rPr>
      </w:pPr>
      <w:r w:rsidRPr="003C3C0B">
        <w:rPr>
          <w:rFonts w:ascii="Times New Roman" w:hAnsi="Times New Roman" w:cs="Times New Roman"/>
        </w:rPr>
        <w:t>[Insert Figure 5]</w:t>
      </w:r>
    </w:p>
    <w:p w14:paraId="29D4FAB9" w14:textId="77777777" w:rsidR="008C1457" w:rsidRPr="003C3C0B" w:rsidRDefault="008C1457" w:rsidP="00993AC5">
      <w:pPr>
        <w:spacing w:line="480" w:lineRule="auto"/>
        <w:rPr>
          <w:rFonts w:ascii="Times New Roman" w:hAnsi="Times New Roman" w:cs="Times New Roman"/>
        </w:rPr>
      </w:pPr>
    </w:p>
    <w:p w14:paraId="78426B18" w14:textId="75034FD3" w:rsidR="009E4F44" w:rsidRDefault="00BA359C" w:rsidP="00993AC5">
      <w:pPr>
        <w:spacing w:line="480" w:lineRule="auto"/>
        <w:rPr>
          <w:rFonts w:ascii="Times New Roman" w:hAnsi="Times New Roman" w:cs="Times New Roman"/>
        </w:rPr>
      </w:pPr>
      <w:r w:rsidRPr="003C3C0B">
        <w:rPr>
          <w:rFonts w:ascii="Times New Roman" w:hAnsi="Times New Roman" w:cs="Times New Roman"/>
        </w:rPr>
        <w:t>[Insert Table 4]</w:t>
      </w:r>
    </w:p>
    <w:p w14:paraId="21046E02" w14:textId="77777777" w:rsidR="008316CD" w:rsidRPr="003C3C0B" w:rsidRDefault="008316CD" w:rsidP="00993AC5">
      <w:pPr>
        <w:spacing w:line="480" w:lineRule="auto"/>
        <w:rPr>
          <w:rFonts w:ascii="Times New Roman" w:hAnsi="Times New Roman" w:cs="Times New Roman"/>
          <w:lang w:val="uz-Cyrl-UZ" w:eastAsia="uz-Cyrl-UZ" w:bidi="uz-Cyrl-UZ"/>
        </w:rPr>
      </w:pPr>
    </w:p>
    <w:p w14:paraId="2A051BB3" w14:textId="77777777" w:rsidR="008316CD" w:rsidRPr="003C3C0B" w:rsidRDefault="008316CD" w:rsidP="008316CD">
      <w:pPr>
        <w:spacing w:line="480" w:lineRule="auto"/>
        <w:ind w:firstLine="36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Finally, I wish to emphasize the limitations of this study. All of the evidence provided are for successful business people who founded or led companies that eventually listed in Hong Kong. Hence, the findings are limited to this population and cannot be extrapolated to the general population. This study makes no claims about the general populace in China with regards to their attitudes towards Mao and Western financial sophistication, as that would entail an ecological fallacy.</w:t>
      </w:r>
    </w:p>
    <w:p w14:paraId="27137381" w14:textId="77777777" w:rsidR="009E4F44" w:rsidRPr="003C3C0B" w:rsidRDefault="009E4F44" w:rsidP="00993AC5">
      <w:pPr>
        <w:spacing w:line="480" w:lineRule="auto"/>
        <w:rPr>
          <w:rFonts w:ascii="Times New Roman" w:hAnsi="Times New Roman" w:cs="Times New Roman"/>
          <w:lang w:val="uz-Cyrl-UZ" w:eastAsia="uz-Cyrl-UZ" w:bidi="uz-Cyrl-UZ"/>
        </w:rPr>
      </w:pPr>
    </w:p>
    <w:p w14:paraId="3042D20A" w14:textId="77777777" w:rsidR="009E4F44" w:rsidRPr="003C3C0B" w:rsidRDefault="005C08ED" w:rsidP="00993AC5">
      <w:pPr>
        <w:spacing w:line="480" w:lineRule="auto"/>
        <w:rPr>
          <w:rFonts w:ascii="Times New Roman" w:hAnsi="Times New Roman" w:cs="Times New Roman"/>
          <w:lang w:val="uz-Cyrl-UZ" w:eastAsia="uz-Cyrl-UZ" w:bidi="uz-Cyrl-UZ"/>
        </w:rPr>
      </w:pPr>
      <w:r w:rsidRPr="003C3C0B">
        <w:rPr>
          <w:rFonts w:ascii="Times New Roman" w:hAnsi="Times New Roman" w:cs="Times New Roman"/>
        </w:rPr>
        <w:t>DISCUSSION</w:t>
      </w:r>
    </w:p>
    <w:p w14:paraId="0E8089A0" w14:textId="77777777" w:rsidR="009E4F44" w:rsidRPr="003C3C0B" w:rsidRDefault="009E4F44" w:rsidP="00993AC5">
      <w:pPr>
        <w:spacing w:line="480" w:lineRule="auto"/>
        <w:rPr>
          <w:rFonts w:ascii="Times New Roman" w:hAnsi="Times New Roman" w:cs="Times New Roman"/>
          <w:lang w:val="uz-Cyrl-UZ" w:eastAsia="uz-Cyrl-UZ" w:bidi="uz-Cyrl-UZ"/>
        </w:rPr>
      </w:pPr>
    </w:p>
    <w:p w14:paraId="67D45D46" w14:textId="76F7161E" w:rsidR="00E7790A" w:rsidRPr="003C3C0B" w:rsidRDefault="00136614" w:rsidP="00993AC5">
      <w:pPr>
        <w:spacing w:line="480" w:lineRule="auto"/>
        <w:ind w:firstLine="360"/>
        <w:rPr>
          <w:rFonts w:ascii="Times New Roman" w:hAnsi="Times New Roman" w:cs="Times New Roman"/>
        </w:rPr>
      </w:pPr>
      <w:r w:rsidRPr="003C3C0B">
        <w:rPr>
          <w:rFonts w:ascii="Times New Roman" w:hAnsi="Times New Roman" w:cs="Times New Roman"/>
        </w:rPr>
        <w:t>The totality of evidence from qualitative and quantitative analyses supports the importance of sociocultural orientations for financial pricing. With respect to the population of issuers in the Hong Kong IPO market over the time period of study</w:t>
      </w:r>
      <w:r w:rsidR="00F66458" w:rsidRPr="003C3C0B">
        <w:rPr>
          <w:rFonts w:ascii="Times New Roman" w:hAnsi="Times New Roman" w:cs="Times New Roman"/>
        </w:rPr>
        <w:t xml:space="preserve">, a representative random sample of Chinese issuers expressed </w:t>
      </w:r>
      <w:r w:rsidR="00681715" w:rsidRPr="003C3C0B">
        <w:rPr>
          <w:rFonts w:ascii="Times New Roman" w:hAnsi="Times New Roman" w:cs="Times New Roman"/>
        </w:rPr>
        <w:t>differing</w:t>
      </w:r>
      <w:r w:rsidR="00F66458" w:rsidRPr="003C3C0B">
        <w:rPr>
          <w:rFonts w:ascii="Times New Roman" w:hAnsi="Times New Roman" w:cs="Times New Roman"/>
        </w:rPr>
        <w:t xml:space="preserve"> orientations towards Mao’s legacy that corresponded to their resistance to underwriter influence. These attitudes stratify </w:t>
      </w:r>
      <w:r w:rsidR="00681715" w:rsidRPr="003C3C0B">
        <w:rPr>
          <w:rFonts w:ascii="Times New Roman" w:hAnsi="Times New Roman" w:cs="Times New Roman"/>
        </w:rPr>
        <w:t>along</w:t>
      </w:r>
      <w:r w:rsidR="00F66458" w:rsidRPr="003C3C0B">
        <w:rPr>
          <w:rFonts w:ascii="Times New Roman" w:hAnsi="Times New Roman" w:cs="Times New Roman"/>
        </w:rPr>
        <w:t xml:space="preserve"> founder </w:t>
      </w:r>
      <w:r w:rsidR="00681715" w:rsidRPr="003C3C0B">
        <w:rPr>
          <w:rFonts w:ascii="Times New Roman" w:hAnsi="Times New Roman" w:cs="Times New Roman"/>
        </w:rPr>
        <w:t xml:space="preserve">geographic </w:t>
      </w:r>
      <w:r w:rsidR="00F66458" w:rsidRPr="003C3C0B">
        <w:rPr>
          <w:rFonts w:ascii="Times New Roman" w:hAnsi="Times New Roman" w:cs="Times New Roman"/>
        </w:rPr>
        <w:t xml:space="preserve">origins, which map onto the topography of Maoist inequities with those advantaged by the </w:t>
      </w:r>
      <w:r w:rsidR="00F66458" w:rsidRPr="003C3C0B">
        <w:rPr>
          <w:rFonts w:ascii="Times New Roman" w:hAnsi="Times New Roman" w:cs="Times New Roman"/>
          <w:i/>
        </w:rPr>
        <w:t>hukou</w:t>
      </w:r>
      <w:r w:rsidR="00F66458" w:rsidRPr="003C3C0B">
        <w:rPr>
          <w:rFonts w:ascii="Times New Roman" w:hAnsi="Times New Roman" w:cs="Times New Roman"/>
        </w:rPr>
        <w:t xml:space="preserve"> system more prone to view Mao’s legacy in a positive light. Multiple regression analysis</w:t>
      </w:r>
      <w:r w:rsidR="00A60031" w:rsidRPr="003C3C0B">
        <w:rPr>
          <w:rFonts w:ascii="Times New Roman" w:hAnsi="Times New Roman" w:cs="Times New Roman"/>
        </w:rPr>
        <w:t xml:space="preserve"> confirms that those geographically advantaged by the </w:t>
      </w:r>
      <w:r w:rsidR="00A60031" w:rsidRPr="003C3C0B">
        <w:rPr>
          <w:rFonts w:ascii="Times New Roman" w:hAnsi="Times New Roman" w:cs="Times New Roman"/>
          <w:i/>
        </w:rPr>
        <w:t>hukou</w:t>
      </w:r>
      <w:r w:rsidR="00A60031" w:rsidRPr="003C3C0B">
        <w:rPr>
          <w:rFonts w:ascii="Times New Roman" w:hAnsi="Times New Roman" w:cs="Times New Roman"/>
        </w:rPr>
        <w:t xml:space="preserve"> system systematically resist underwriter influence and obtain superior pricing.</w:t>
      </w:r>
      <w:r w:rsidR="00AD3749" w:rsidRPr="003C3C0B">
        <w:rPr>
          <w:rFonts w:ascii="Times New Roman" w:hAnsi="Times New Roman" w:cs="Times New Roman"/>
        </w:rPr>
        <w:t xml:space="preserve"> These findings are robust to controlling for differences in material endowments (wealth of geographic origin), human capital (education and experience)</w:t>
      </w:r>
      <w:r w:rsidR="0054542E" w:rsidRPr="003C3C0B">
        <w:rPr>
          <w:rFonts w:ascii="Times New Roman" w:hAnsi="Times New Roman" w:cs="Times New Roman"/>
        </w:rPr>
        <w:t>, institutional and or</w:t>
      </w:r>
      <w:r w:rsidR="00BC3167" w:rsidRPr="003C3C0B">
        <w:rPr>
          <w:rFonts w:ascii="Times New Roman" w:hAnsi="Times New Roman" w:cs="Times New Roman"/>
        </w:rPr>
        <w:t>ganizational selection (size, stature and quality of issuing company)</w:t>
      </w:r>
      <w:r w:rsidR="00433D0E" w:rsidRPr="003C3C0B">
        <w:rPr>
          <w:rFonts w:ascii="Times New Roman" w:hAnsi="Times New Roman" w:cs="Times New Roman"/>
        </w:rPr>
        <w:t xml:space="preserve">, </w:t>
      </w:r>
      <w:r w:rsidR="00250E33" w:rsidRPr="003C3C0B">
        <w:rPr>
          <w:rFonts w:ascii="Times New Roman" w:hAnsi="Times New Roman" w:cs="Times New Roman"/>
        </w:rPr>
        <w:t xml:space="preserve">and </w:t>
      </w:r>
      <w:r w:rsidR="00433D0E" w:rsidRPr="003C3C0B">
        <w:rPr>
          <w:rFonts w:ascii="Times New Roman" w:hAnsi="Times New Roman" w:cs="Times New Roman"/>
        </w:rPr>
        <w:t>cognitive biases (covariate</w:t>
      </w:r>
      <w:r w:rsidR="00250E33" w:rsidRPr="003C3C0B">
        <w:rPr>
          <w:rFonts w:ascii="Times New Roman" w:hAnsi="Times New Roman" w:cs="Times New Roman"/>
        </w:rPr>
        <w:t>s from behavioral finance).</w:t>
      </w:r>
      <w:r w:rsidR="00A60031" w:rsidRPr="003C3C0B">
        <w:rPr>
          <w:rFonts w:ascii="Times New Roman" w:hAnsi="Times New Roman" w:cs="Times New Roman"/>
        </w:rPr>
        <w:t xml:space="preserve"> </w:t>
      </w:r>
      <w:r w:rsidR="00402BBF" w:rsidRPr="003C3C0B">
        <w:rPr>
          <w:rFonts w:ascii="Times New Roman" w:hAnsi="Times New Roman" w:cs="Times New Roman"/>
        </w:rPr>
        <w:t>The historical record disarms arguments of long-standing unalterable</w:t>
      </w:r>
      <w:r w:rsidR="00336F83">
        <w:rPr>
          <w:rFonts w:ascii="Times New Roman" w:hAnsi="Times New Roman" w:cs="Times New Roman"/>
        </w:rPr>
        <w:t xml:space="preserve"> </w:t>
      </w:r>
      <w:r w:rsidR="00336F83" w:rsidRPr="00336F83">
        <w:rPr>
          <w:rFonts w:ascii="Times New Roman" w:hAnsi="Times New Roman" w:cs="Times New Roman"/>
          <w:i/>
        </w:rPr>
        <w:t>hukou</w:t>
      </w:r>
      <w:r w:rsidR="00402BBF" w:rsidRPr="003C3C0B">
        <w:rPr>
          <w:rFonts w:ascii="Times New Roman" w:hAnsi="Times New Roman" w:cs="Times New Roman"/>
        </w:rPr>
        <w:t xml:space="preserve"> inequities endemic to Chinese society. </w:t>
      </w:r>
      <w:r w:rsidR="00131802" w:rsidRPr="003C3C0B">
        <w:rPr>
          <w:rFonts w:ascii="Times New Roman" w:hAnsi="Times New Roman" w:cs="Times New Roman"/>
        </w:rPr>
        <w:t xml:space="preserve">Furthermore, the interaction between experience and education and the pricing of issuers led by former government officials </w:t>
      </w:r>
      <w:r w:rsidR="00AA1EBF" w:rsidRPr="003C3C0B">
        <w:rPr>
          <w:rFonts w:ascii="Times New Roman" w:hAnsi="Times New Roman" w:cs="Times New Roman"/>
        </w:rPr>
        <w:t>complicates explanations based on human capital or cognitive biases while reaffirming an explanation based on pr</w:t>
      </w:r>
      <w:r w:rsidR="00681715" w:rsidRPr="003C3C0B">
        <w:rPr>
          <w:rFonts w:ascii="Times New Roman" w:hAnsi="Times New Roman" w:cs="Times New Roman"/>
        </w:rPr>
        <w:t>o-Mao sentiment and patriotic</w:t>
      </w:r>
      <w:r w:rsidR="00AA1EBF" w:rsidRPr="003C3C0B">
        <w:rPr>
          <w:rFonts w:ascii="Times New Roman" w:hAnsi="Times New Roman" w:cs="Times New Roman"/>
        </w:rPr>
        <w:t xml:space="preserve"> </w:t>
      </w:r>
      <w:r w:rsidR="00681715" w:rsidRPr="003C3C0B">
        <w:rPr>
          <w:rFonts w:ascii="Times New Roman" w:hAnsi="Times New Roman" w:cs="Times New Roman"/>
        </w:rPr>
        <w:t>“</w:t>
      </w:r>
      <w:r w:rsidR="00AA1EBF" w:rsidRPr="003C3C0B">
        <w:rPr>
          <w:rFonts w:ascii="Times New Roman" w:hAnsi="Times New Roman" w:cs="Times New Roman"/>
        </w:rPr>
        <w:t>education.</w:t>
      </w:r>
      <w:r w:rsidR="00681715" w:rsidRPr="003C3C0B">
        <w:rPr>
          <w:rFonts w:ascii="Times New Roman" w:hAnsi="Times New Roman" w:cs="Times New Roman"/>
        </w:rPr>
        <w:t>”</w:t>
      </w:r>
      <w:r w:rsidR="00E7790A" w:rsidRPr="003C3C0B">
        <w:rPr>
          <w:rFonts w:ascii="Times New Roman" w:hAnsi="Times New Roman" w:cs="Times New Roman"/>
        </w:rPr>
        <w:t xml:space="preserve"> These findings complicate the neoclassical price model, introducing sociocultural variation in pricing distinct from the variation in cognitive biases introduced by behavioral finance</w:t>
      </w:r>
      <w:r w:rsidR="00EE1B94">
        <w:rPr>
          <w:rFonts w:ascii="Times New Roman" w:hAnsi="Times New Roman" w:cs="Times New Roman"/>
        </w:rPr>
        <w:t>. Consequently</w:t>
      </w:r>
      <w:r w:rsidR="00E7790A" w:rsidRPr="003C3C0B">
        <w:rPr>
          <w:rFonts w:ascii="Times New Roman" w:hAnsi="Times New Roman" w:cs="Times New Roman"/>
        </w:rPr>
        <w:t xml:space="preserve">, this theoretical complication alters the conclusion of neoclassical theory that market allocation </w:t>
      </w:r>
      <w:r w:rsidR="00E7790A" w:rsidRPr="003C3C0B">
        <w:rPr>
          <w:rFonts w:ascii="Times New Roman" w:hAnsi="Times New Roman" w:cs="Times New Roman"/>
          <w:i/>
        </w:rPr>
        <w:t>necessarily</w:t>
      </w:r>
      <w:r w:rsidR="00E7790A" w:rsidRPr="003C3C0B">
        <w:rPr>
          <w:rFonts w:ascii="Times New Roman" w:hAnsi="Times New Roman" w:cs="Times New Roman"/>
        </w:rPr>
        <w:t xml:space="preserve"> reduces inequities resulting from the non-market allocation of command economies. Here, those advantaged </w:t>
      </w:r>
      <w:r w:rsidR="00D42168" w:rsidRPr="003C3C0B">
        <w:rPr>
          <w:rFonts w:ascii="Times New Roman" w:hAnsi="Times New Roman" w:cs="Times New Roman"/>
        </w:rPr>
        <w:t>by</w:t>
      </w:r>
      <w:r w:rsidR="00E7790A" w:rsidRPr="003C3C0B">
        <w:rPr>
          <w:rFonts w:ascii="Times New Roman" w:hAnsi="Times New Roman" w:cs="Times New Roman"/>
        </w:rPr>
        <w:t xml:space="preserve"> Maoist inequities</w:t>
      </w:r>
      <w:r w:rsidR="00D42168" w:rsidRPr="003C3C0B">
        <w:rPr>
          <w:rFonts w:ascii="Times New Roman" w:hAnsi="Times New Roman" w:cs="Times New Roman"/>
        </w:rPr>
        <w:t xml:space="preserve"> remain advantaged in Western financial markets for cultural rather than material (endowments) reasons. </w:t>
      </w:r>
      <w:r w:rsidR="00E7790A" w:rsidRPr="003C3C0B">
        <w:rPr>
          <w:rFonts w:ascii="Times New Roman" w:hAnsi="Times New Roman" w:cs="Times New Roman"/>
        </w:rPr>
        <w:t>Obviously, this has important ramifications for</w:t>
      </w:r>
      <w:r w:rsidR="006C651A" w:rsidRPr="003C3C0B">
        <w:rPr>
          <w:rFonts w:ascii="Times New Roman" w:hAnsi="Times New Roman" w:cs="Times New Roman"/>
        </w:rPr>
        <w:t xml:space="preserve"> public policy and</w:t>
      </w:r>
      <w:r w:rsidR="00E7790A" w:rsidRPr="003C3C0B">
        <w:rPr>
          <w:rFonts w:ascii="Times New Roman" w:hAnsi="Times New Roman" w:cs="Times New Roman"/>
        </w:rPr>
        <w:t xml:space="preserve"> the study of post-Socialist transitions.</w:t>
      </w:r>
    </w:p>
    <w:p w14:paraId="1549DF03" w14:textId="090A0E28" w:rsidR="00315F60" w:rsidRPr="003C3C0B" w:rsidRDefault="00120EB2" w:rsidP="00993AC5">
      <w:pPr>
        <w:spacing w:line="480" w:lineRule="auto"/>
        <w:ind w:firstLine="360"/>
        <w:rPr>
          <w:rFonts w:ascii="Times New Roman" w:hAnsi="Times New Roman" w:cs="Times New Roman"/>
        </w:rPr>
      </w:pPr>
      <w:r w:rsidRPr="003C3C0B">
        <w:rPr>
          <w:rFonts w:ascii="Times New Roman" w:hAnsi="Times New Roman" w:cs="Times New Roman"/>
        </w:rPr>
        <w:t>Given the importance of sociocultural orientation to pricing, I argue that we need to</w:t>
      </w:r>
      <w:r w:rsidR="00E8596C" w:rsidRPr="003C3C0B">
        <w:rPr>
          <w:rFonts w:ascii="Times New Roman" w:hAnsi="Times New Roman" w:cs="Times New Roman"/>
        </w:rPr>
        <w:t xml:space="preserve"> refocus from purely material inequity to the sociocultural variation instilled by such inequity</w:t>
      </w:r>
      <w:r w:rsidRPr="003C3C0B">
        <w:rPr>
          <w:rFonts w:ascii="Times New Roman" w:hAnsi="Times New Roman" w:cs="Times New Roman"/>
        </w:rPr>
        <w:t xml:space="preserve"> when studying </w:t>
      </w:r>
      <w:r w:rsidR="007101D6" w:rsidRPr="003C3C0B">
        <w:rPr>
          <w:rFonts w:ascii="Times New Roman" w:hAnsi="Times New Roman" w:cs="Times New Roman"/>
        </w:rPr>
        <w:t>both command and market economies</w:t>
      </w:r>
      <w:r w:rsidR="00E8596C" w:rsidRPr="003C3C0B">
        <w:rPr>
          <w:rFonts w:ascii="Times New Roman" w:hAnsi="Times New Roman" w:cs="Times New Roman"/>
        </w:rPr>
        <w:t>.</w:t>
      </w:r>
      <w:r w:rsidR="007101D6" w:rsidRPr="003C3C0B">
        <w:rPr>
          <w:rFonts w:ascii="Times New Roman" w:hAnsi="Times New Roman" w:cs="Times New Roman"/>
        </w:rPr>
        <w:t xml:space="preserve"> In a field dominated by economists studying pricing and sociologists studying stratification, this study argues that </w:t>
      </w:r>
      <w:r w:rsidR="006B340D">
        <w:rPr>
          <w:rFonts w:ascii="Times New Roman" w:hAnsi="Times New Roman" w:cs="Times New Roman"/>
        </w:rPr>
        <w:t xml:space="preserve">this division is </w:t>
      </w:r>
      <w:r w:rsidR="007101D6" w:rsidRPr="003C3C0B">
        <w:rPr>
          <w:rFonts w:ascii="Times New Roman" w:hAnsi="Times New Roman" w:cs="Times New Roman"/>
        </w:rPr>
        <w:t>artificial as the two areas are intimately intertwined.</w:t>
      </w:r>
      <w:r w:rsidR="006D5DA0" w:rsidRPr="003C3C0B">
        <w:rPr>
          <w:rFonts w:ascii="Times New Roman" w:hAnsi="Times New Roman" w:cs="Times New Roman"/>
        </w:rPr>
        <w:t xml:space="preserve"> With regard to the study of China, this study recommends a refocus from Maoist tragedies to Maoist inequities</w:t>
      </w:r>
      <w:r w:rsidR="002C3DEA">
        <w:rPr>
          <w:rFonts w:ascii="Times New Roman" w:hAnsi="Times New Roman" w:cs="Times New Roman"/>
        </w:rPr>
        <w:t xml:space="preserve"> for the above reason</w:t>
      </w:r>
      <w:r w:rsidR="006D5DA0" w:rsidRPr="003C3C0B">
        <w:rPr>
          <w:rFonts w:ascii="Times New Roman" w:hAnsi="Times New Roman" w:cs="Times New Roman"/>
        </w:rPr>
        <w:t xml:space="preserve">. </w:t>
      </w:r>
      <w:r w:rsidR="00402BBF" w:rsidRPr="003C3C0B">
        <w:rPr>
          <w:rFonts w:ascii="Times New Roman" w:hAnsi="Times New Roman" w:cs="Times New Roman"/>
        </w:rPr>
        <w:t>Finally, with regard to the historical study of China, this study cautions against a naïve characterization of China’s current economic revival as the “r</w:t>
      </w:r>
      <w:r w:rsidR="00315F60" w:rsidRPr="003C3C0B">
        <w:rPr>
          <w:rFonts w:ascii="Times New Roman" w:hAnsi="Times New Roman" w:cs="Times New Roman"/>
        </w:rPr>
        <w:t>eturn</w:t>
      </w:r>
      <w:r w:rsidR="00402BBF" w:rsidRPr="003C3C0B">
        <w:rPr>
          <w:rFonts w:ascii="Times New Roman" w:hAnsi="Times New Roman" w:cs="Times New Roman"/>
        </w:rPr>
        <w:t xml:space="preserve"> of China”</w:t>
      </w:r>
      <w:r w:rsidR="00315F60" w:rsidRPr="003C3C0B">
        <w:rPr>
          <w:rFonts w:ascii="Times New Roman" w:hAnsi="Times New Roman" w:cs="Times New Roman"/>
        </w:rPr>
        <w:t xml:space="preserve"> </w:t>
      </w:r>
      <w:r w:rsidR="00402BBF" w:rsidRPr="003C3C0B">
        <w:rPr>
          <w:rFonts w:ascii="Times New Roman" w:hAnsi="Times New Roman" w:cs="Times New Roman"/>
        </w:rPr>
        <w:t>rather than the</w:t>
      </w:r>
      <w:r w:rsidR="00315F60" w:rsidRPr="003C3C0B">
        <w:rPr>
          <w:rFonts w:ascii="Times New Roman" w:hAnsi="Times New Roman" w:cs="Times New Roman"/>
        </w:rPr>
        <w:t xml:space="preserve"> </w:t>
      </w:r>
      <w:r w:rsidR="00402BBF" w:rsidRPr="003C3C0B">
        <w:rPr>
          <w:rFonts w:ascii="Times New Roman" w:hAnsi="Times New Roman" w:cs="Times New Roman"/>
        </w:rPr>
        <w:t>“</w:t>
      </w:r>
      <w:r w:rsidR="00315F60" w:rsidRPr="003C3C0B">
        <w:rPr>
          <w:rFonts w:ascii="Times New Roman" w:hAnsi="Times New Roman" w:cs="Times New Roman"/>
        </w:rPr>
        <w:t>rise of China</w:t>
      </w:r>
      <w:r w:rsidR="00402BBF" w:rsidRPr="003C3C0B">
        <w:rPr>
          <w:rFonts w:ascii="Times New Roman" w:hAnsi="Times New Roman" w:cs="Times New Roman"/>
        </w:rPr>
        <w:t>.”</w:t>
      </w:r>
      <w:r w:rsidR="00315F60" w:rsidRPr="003C3C0B">
        <w:rPr>
          <w:rFonts w:ascii="Times New Roman" w:hAnsi="Times New Roman" w:cs="Times New Roman"/>
        </w:rPr>
        <w:t xml:space="preserve"> </w:t>
      </w:r>
      <w:r w:rsidR="00402BBF" w:rsidRPr="003C3C0B">
        <w:rPr>
          <w:rFonts w:ascii="Times New Roman" w:hAnsi="Times New Roman" w:cs="Times New Roman"/>
        </w:rPr>
        <w:t xml:space="preserve">Such a characterization </w:t>
      </w:r>
      <w:r w:rsidR="00315F60" w:rsidRPr="003C3C0B">
        <w:rPr>
          <w:rFonts w:ascii="Times New Roman" w:hAnsi="Times New Roman" w:cs="Times New Roman"/>
        </w:rPr>
        <w:t xml:space="preserve">downplays </w:t>
      </w:r>
      <w:r w:rsidR="00402BBF" w:rsidRPr="003C3C0B">
        <w:rPr>
          <w:rFonts w:ascii="Times New Roman" w:hAnsi="Times New Roman" w:cs="Times New Roman"/>
        </w:rPr>
        <w:t xml:space="preserve">the </w:t>
      </w:r>
      <w:r w:rsidR="00315F60" w:rsidRPr="003C3C0B">
        <w:rPr>
          <w:rFonts w:ascii="Times New Roman" w:hAnsi="Times New Roman" w:cs="Times New Roman"/>
        </w:rPr>
        <w:t>dramatic differences between Maoist China and previous historical periods of political, economic, and military strength</w:t>
      </w:r>
      <w:r w:rsidR="00402BBF" w:rsidRPr="003C3C0B">
        <w:rPr>
          <w:rFonts w:ascii="Times New Roman" w:hAnsi="Times New Roman" w:cs="Times New Roman"/>
        </w:rPr>
        <w:t xml:space="preserve"> discussed in this paper</w:t>
      </w:r>
      <w:r w:rsidR="00315F60" w:rsidRPr="003C3C0B">
        <w:rPr>
          <w:rFonts w:ascii="Times New Roman" w:hAnsi="Times New Roman" w:cs="Times New Roman"/>
        </w:rPr>
        <w:t xml:space="preserve">. </w:t>
      </w:r>
      <w:r w:rsidR="00DD666C" w:rsidRPr="003C3C0B">
        <w:rPr>
          <w:rFonts w:ascii="Times New Roman" w:hAnsi="Times New Roman" w:cs="Times New Roman"/>
        </w:rPr>
        <w:t>A simple thought exercise</w:t>
      </w:r>
      <w:r w:rsidR="006E20C1" w:rsidRPr="003C3C0B">
        <w:rPr>
          <w:rFonts w:ascii="Times New Roman" w:hAnsi="Times New Roman" w:cs="Times New Roman"/>
        </w:rPr>
        <w:t xml:space="preserve"> is warranted</w:t>
      </w:r>
      <w:r w:rsidR="00DD666C" w:rsidRPr="003C3C0B">
        <w:rPr>
          <w:rFonts w:ascii="Times New Roman" w:hAnsi="Times New Roman" w:cs="Times New Roman"/>
        </w:rPr>
        <w:t xml:space="preserve"> for “return of China” advocates who emphasize continuinty rather than dissimilarity: </w:t>
      </w:r>
      <w:r w:rsidR="00315F60" w:rsidRPr="003C3C0B">
        <w:rPr>
          <w:rFonts w:ascii="Times New Roman" w:hAnsi="Times New Roman" w:cs="Times New Roman"/>
        </w:rPr>
        <w:t xml:space="preserve">Tang dynasty </w:t>
      </w:r>
      <w:r w:rsidR="00DD666C" w:rsidRPr="003C3C0B">
        <w:rPr>
          <w:rFonts w:ascii="Times New Roman" w:hAnsi="Times New Roman" w:cs="Times New Roman"/>
        </w:rPr>
        <w:t xml:space="preserve">China </w:t>
      </w:r>
      <w:r w:rsidR="003623F2" w:rsidRPr="003C3C0B">
        <w:rPr>
          <w:rFonts w:ascii="Times New Roman" w:hAnsi="Times New Roman" w:cs="Times New Roman"/>
        </w:rPr>
        <w:t>welcomed</w:t>
      </w:r>
      <w:r w:rsidR="00315F60" w:rsidRPr="003C3C0B">
        <w:rPr>
          <w:rFonts w:ascii="Times New Roman" w:hAnsi="Times New Roman" w:cs="Times New Roman"/>
        </w:rPr>
        <w:t xml:space="preserve"> Japanese and Korean exchange students </w:t>
      </w:r>
      <w:r w:rsidR="003623F2" w:rsidRPr="003C3C0B">
        <w:rPr>
          <w:rFonts w:ascii="Times New Roman" w:hAnsi="Times New Roman" w:cs="Times New Roman"/>
        </w:rPr>
        <w:t xml:space="preserve">and allowed them </w:t>
      </w:r>
      <w:r w:rsidR="00315F60" w:rsidRPr="003C3C0B">
        <w:rPr>
          <w:rFonts w:ascii="Times New Roman" w:hAnsi="Times New Roman" w:cs="Times New Roman"/>
        </w:rPr>
        <w:t xml:space="preserve">to assume high government office through </w:t>
      </w:r>
      <w:r w:rsidR="003623F2" w:rsidRPr="003C3C0B">
        <w:rPr>
          <w:rFonts w:ascii="Times New Roman" w:hAnsi="Times New Roman" w:cs="Times New Roman"/>
        </w:rPr>
        <w:t xml:space="preserve">an impartial </w:t>
      </w:r>
      <w:r w:rsidR="00315F60" w:rsidRPr="003C3C0B">
        <w:rPr>
          <w:rFonts w:ascii="Times New Roman" w:hAnsi="Times New Roman" w:cs="Times New Roman"/>
        </w:rPr>
        <w:t xml:space="preserve">Imperial examination system; </w:t>
      </w:r>
      <w:r w:rsidR="00741C8E" w:rsidRPr="003C3C0B">
        <w:rPr>
          <w:rFonts w:ascii="Times New Roman" w:hAnsi="Times New Roman" w:cs="Times New Roman"/>
        </w:rPr>
        <w:t xml:space="preserve">now, try imagining contemporary </w:t>
      </w:r>
      <w:r w:rsidR="003623F2" w:rsidRPr="003C3C0B">
        <w:rPr>
          <w:rFonts w:ascii="Times New Roman" w:hAnsi="Times New Roman" w:cs="Times New Roman"/>
        </w:rPr>
        <w:t>China pursuing the same policy.</w:t>
      </w:r>
    </w:p>
    <w:p w14:paraId="161B59C7" w14:textId="77777777" w:rsidR="009E4F44" w:rsidRPr="003C3C0B" w:rsidRDefault="009E4F44" w:rsidP="00993AC5">
      <w:pPr>
        <w:spacing w:line="480" w:lineRule="auto"/>
        <w:rPr>
          <w:rFonts w:ascii="Times New Roman" w:hAnsi="Times New Roman" w:cs="Times New Roman"/>
          <w:lang w:val="uz-Cyrl-UZ" w:eastAsia="uz-Cyrl-UZ" w:bidi="uz-Cyrl-UZ"/>
        </w:rPr>
      </w:pPr>
    </w:p>
    <w:p w14:paraId="324FE2DD" w14:textId="77777777" w:rsidR="009E4F44" w:rsidRPr="003C3C0B" w:rsidRDefault="009E4F44">
      <w:pPr>
        <w:rPr>
          <w:rFonts w:ascii="Times New Roman" w:hAnsi="Times New Roman" w:cs="Times New Roman"/>
          <w:lang w:val="uz-Cyrl-UZ" w:eastAsia="uz-Cyrl-UZ" w:bidi="uz-Cyrl-UZ"/>
        </w:rPr>
      </w:pPr>
    </w:p>
    <w:p w14:paraId="3DBEFB46" w14:textId="77777777" w:rsidR="009E4F44" w:rsidRPr="003C3C0B" w:rsidRDefault="009E4F44">
      <w:pPr>
        <w:rPr>
          <w:rFonts w:ascii="Times New Roman" w:hAnsi="Times New Roman" w:cs="Times New Roman"/>
          <w:lang w:val="uz-Cyrl-UZ" w:eastAsia="uz-Cyrl-UZ" w:bidi="uz-Cyrl-UZ"/>
        </w:rPr>
      </w:pPr>
    </w:p>
    <w:p w14:paraId="62BA6EBD" w14:textId="77777777" w:rsidR="003C028D" w:rsidRPr="003C3C0B" w:rsidRDefault="003C028D">
      <w:pPr>
        <w:rPr>
          <w:rFonts w:ascii="Times New Roman" w:hAnsi="Times New Roman" w:cs="Times New Roman"/>
          <w:b/>
        </w:rPr>
      </w:pPr>
      <w:r w:rsidRPr="003C3C0B">
        <w:rPr>
          <w:rFonts w:ascii="Times New Roman" w:hAnsi="Times New Roman" w:cs="Times New Roman"/>
          <w:b/>
        </w:rPr>
        <w:br w:type="page"/>
      </w:r>
    </w:p>
    <w:p w14:paraId="25373F59" w14:textId="77777777" w:rsidR="009E4F44" w:rsidRPr="003C3C0B" w:rsidRDefault="005C08ED">
      <w:pPr>
        <w:rPr>
          <w:rFonts w:ascii="Times New Roman" w:hAnsi="Times New Roman" w:cs="Times New Roman"/>
          <w:b/>
          <w:lang w:val="uz-Cyrl-UZ" w:eastAsia="uz-Cyrl-UZ" w:bidi="uz-Cyrl-UZ"/>
        </w:rPr>
      </w:pPr>
      <w:r w:rsidRPr="003C3C0B">
        <w:rPr>
          <w:rFonts w:ascii="Times New Roman" w:hAnsi="Times New Roman" w:cs="Times New Roman"/>
          <w:b/>
        </w:rPr>
        <w:t>REFERENCES</w:t>
      </w:r>
    </w:p>
    <w:p w14:paraId="53860861" w14:textId="77777777" w:rsidR="009E4F44" w:rsidRPr="003C3C0B" w:rsidRDefault="009E4F44">
      <w:pPr>
        <w:rPr>
          <w:rFonts w:ascii="Times New Roman" w:hAnsi="Times New Roman" w:cs="Times New Roman"/>
          <w:lang w:val="uz-Cyrl-UZ" w:eastAsia="uz-Cyrl-UZ" w:bidi="uz-Cyrl-UZ"/>
        </w:rPr>
      </w:pPr>
    </w:p>
    <w:p w14:paraId="57FC6347"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Alexander, Peter and Anita Chan. 2004. “Does China Have an Apartheid Pass System?” </w:t>
      </w:r>
      <w:r w:rsidRPr="003C3C0B">
        <w:rPr>
          <w:rFonts w:ascii="Times New Roman" w:hAnsi="Times New Roman" w:cs="Times New Roman"/>
          <w:i/>
        </w:rPr>
        <w:t>Journal of Ethnic and Migration Studies</w:t>
      </w:r>
      <w:r w:rsidRPr="003C3C0B">
        <w:rPr>
          <w:rFonts w:ascii="Times New Roman" w:hAnsi="Times New Roman" w:cs="Times New Roman"/>
        </w:rPr>
        <w:t xml:space="preserve"> 30(4): 609–629.</w:t>
      </w:r>
    </w:p>
    <w:p w14:paraId="0879862B" w14:textId="77777777" w:rsidR="009E4F44" w:rsidRPr="003C3C0B" w:rsidRDefault="009E4F44">
      <w:pPr>
        <w:ind w:left="360" w:hanging="360"/>
        <w:rPr>
          <w:rFonts w:ascii="Times New Roman" w:hAnsi="Times New Roman" w:cs="Times New Roman"/>
          <w:lang w:val="uz-Cyrl-UZ" w:eastAsia="uz-Cyrl-UZ" w:bidi="uz-Cyrl-UZ"/>
        </w:rPr>
      </w:pPr>
    </w:p>
    <w:p w14:paraId="391CDE43"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Au, C. C. and J. V. Henderson. 2006. “How Migration Restrictions Limit Agglomeration and Regional Specialization: Evidence from China’s Industries.” </w:t>
      </w:r>
      <w:r w:rsidRPr="003C3C0B">
        <w:rPr>
          <w:rFonts w:ascii="Times New Roman" w:hAnsi="Times New Roman" w:cs="Times New Roman"/>
          <w:i/>
        </w:rPr>
        <w:t>Journal of Development Economics</w:t>
      </w:r>
      <w:r w:rsidRPr="003C3C0B">
        <w:rPr>
          <w:rFonts w:ascii="Times New Roman" w:hAnsi="Times New Roman" w:cs="Times New Roman"/>
        </w:rPr>
        <w:t xml:space="preserve"> 80(2): 350–388.</w:t>
      </w:r>
    </w:p>
    <w:p w14:paraId="2387847D" w14:textId="77777777" w:rsidR="009E4F44" w:rsidRPr="003C3C0B" w:rsidRDefault="009E4F44">
      <w:pPr>
        <w:ind w:left="360" w:hanging="360"/>
        <w:rPr>
          <w:rFonts w:ascii="Times New Roman" w:hAnsi="Times New Roman" w:cs="Times New Roman"/>
          <w:lang w:val="uz-Cyrl-UZ" w:eastAsia="uz-Cyrl-UZ" w:bidi="uz-Cyrl-UZ"/>
        </w:rPr>
      </w:pPr>
    </w:p>
    <w:p w14:paraId="20F26237"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Bai, Chong En, Yingjuan Du, Zhigang Tao, and Sarah Y. Tong. 2004. “Local Protectionism and Regional Specialization: Evidence from China’s Industries.” </w:t>
      </w:r>
      <w:r w:rsidRPr="003C3C0B">
        <w:rPr>
          <w:rFonts w:ascii="Times New Roman" w:hAnsi="Times New Roman" w:cs="Times New Roman"/>
          <w:i/>
        </w:rPr>
        <w:t>Journal of International Economics</w:t>
      </w:r>
      <w:r w:rsidRPr="003C3C0B">
        <w:rPr>
          <w:rFonts w:ascii="Times New Roman" w:hAnsi="Times New Roman" w:cs="Times New Roman"/>
        </w:rPr>
        <w:t xml:space="preserve"> 63(2): 397–417.</w:t>
      </w:r>
    </w:p>
    <w:p w14:paraId="0DAE914E" w14:textId="77777777" w:rsidR="009E4F44" w:rsidRPr="003C3C0B" w:rsidRDefault="009E4F44">
      <w:pPr>
        <w:ind w:left="360" w:hanging="360"/>
        <w:rPr>
          <w:rFonts w:ascii="Times New Roman" w:hAnsi="Times New Roman" w:cs="Times New Roman"/>
          <w:lang w:val="uz-Cyrl-UZ" w:eastAsia="uz-Cyrl-UZ" w:bidi="uz-Cyrl-UZ"/>
        </w:rPr>
      </w:pPr>
    </w:p>
    <w:p w14:paraId="7D090F16"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Becker, Jasper. 1996. </w:t>
      </w:r>
      <w:r w:rsidRPr="003C3C0B">
        <w:rPr>
          <w:rFonts w:ascii="Times New Roman" w:hAnsi="Times New Roman" w:cs="Times New Roman"/>
          <w:i/>
        </w:rPr>
        <w:t>Hungry Ghosts: Mao’s Secret Famine</w:t>
      </w:r>
      <w:r w:rsidRPr="003C3C0B">
        <w:rPr>
          <w:rFonts w:ascii="Times New Roman" w:hAnsi="Times New Roman" w:cs="Times New Roman"/>
        </w:rPr>
        <w:t>. New York: Free Press.</w:t>
      </w:r>
    </w:p>
    <w:p w14:paraId="5F94B035" w14:textId="77777777" w:rsidR="009E4F44" w:rsidRPr="003C3C0B" w:rsidRDefault="009E4F44">
      <w:pPr>
        <w:ind w:left="360" w:hanging="360"/>
        <w:rPr>
          <w:rFonts w:ascii="Times New Roman" w:hAnsi="Times New Roman" w:cs="Times New Roman"/>
          <w:lang w:val="uz-Cyrl-UZ" w:eastAsia="uz-Cyrl-UZ" w:bidi="uz-Cyrl-UZ"/>
        </w:rPr>
      </w:pPr>
    </w:p>
    <w:p w14:paraId="6638CCC6" w14:textId="77777777" w:rsidR="00DD7C1C" w:rsidRPr="003C3C0B" w:rsidRDefault="00966E13" w:rsidP="00DD7C1C">
      <w:pPr>
        <w:ind w:left="360" w:hanging="360"/>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Brubaker, Rogers. 2004. </w:t>
      </w:r>
      <w:r w:rsidRPr="003C3C0B">
        <w:rPr>
          <w:rFonts w:ascii="Times New Roman" w:hAnsi="Times New Roman" w:cs="Times New Roman"/>
          <w:i/>
          <w:lang w:eastAsia="uz-Cyrl-UZ" w:bidi="uz-Cyrl-UZ"/>
        </w:rPr>
        <w:t>Ethnicity without Groups</w:t>
      </w:r>
      <w:r w:rsidRPr="003C3C0B">
        <w:rPr>
          <w:rFonts w:ascii="Times New Roman" w:hAnsi="Times New Roman" w:cs="Times New Roman"/>
          <w:lang w:eastAsia="uz-Cyrl-UZ" w:bidi="uz-Cyrl-UZ"/>
        </w:rPr>
        <w:t>. Cambridge, MA: Harvard University Press.</w:t>
      </w:r>
    </w:p>
    <w:p w14:paraId="2C14BADF" w14:textId="77777777" w:rsidR="00DD7C1C" w:rsidRPr="003C3C0B" w:rsidRDefault="00DD7C1C" w:rsidP="00DD7C1C">
      <w:pPr>
        <w:ind w:left="360" w:hanging="360"/>
        <w:rPr>
          <w:rFonts w:ascii="Times New Roman" w:hAnsi="Times New Roman" w:cs="Times New Roman"/>
          <w:lang w:eastAsia="uz-Cyrl-UZ" w:bidi="uz-Cyrl-UZ"/>
        </w:rPr>
      </w:pPr>
    </w:p>
    <w:p w14:paraId="3251C8EA" w14:textId="77777777" w:rsidR="00DD7C1C" w:rsidRPr="003C3C0B" w:rsidRDefault="00DD7C1C" w:rsidP="00DD7C1C">
      <w:pPr>
        <w:ind w:left="360" w:hanging="360"/>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Brubaker, Rogers. 2009. "Ethnicity, Race, and Nationalism." </w:t>
      </w:r>
      <w:r w:rsidRPr="003C3C0B">
        <w:rPr>
          <w:rFonts w:ascii="Times New Roman" w:hAnsi="Times New Roman" w:cs="Times New Roman"/>
          <w:i/>
          <w:lang w:eastAsia="uz-Cyrl-UZ" w:bidi="uz-Cyrl-UZ"/>
        </w:rPr>
        <w:t>Annual Review of Sociology</w:t>
      </w:r>
      <w:r w:rsidRPr="003C3C0B">
        <w:rPr>
          <w:rFonts w:ascii="Times New Roman" w:hAnsi="Times New Roman" w:cs="Times New Roman"/>
          <w:lang w:eastAsia="uz-Cyrl-UZ" w:bidi="uz-Cyrl-UZ"/>
        </w:rPr>
        <w:t xml:space="preserve"> 35: 21-42.</w:t>
      </w:r>
    </w:p>
    <w:p w14:paraId="069592ED" w14:textId="77777777" w:rsidR="00966E13" w:rsidRPr="003C3C0B" w:rsidRDefault="00966E13" w:rsidP="00966E13">
      <w:pPr>
        <w:rPr>
          <w:rFonts w:ascii="Times New Roman" w:hAnsi="Times New Roman" w:cs="Times New Roman"/>
          <w:lang w:eastAsia="uz-Cyrl-UZ" w:bidi="uz-Cyrl-UZ"/>
        </w:rPr>
      </w:pPr>
    </w:p>
    <w:p w14:paraId="33324060" w14:textId="77777777" w:rsidR="00966E13" w:rsidRDefault="00966E13" w:rsidP="00966E13">
      <w:pPr>
        <w:ind w:left="360" w:hanging="360"/>
        <w:rPr>
          <w:rFonts w:ascii="Times New Roman" w:hAnsi="Times New Roman" w:cs="Times New Roman"/>
          <w:lang w:eastAsia="uz-Cyrl-UZ" w:bidi="uz-Cyrl-UZ"/>
        </w:rPr>
      </w:pPr>
      <w:r w:rsidRPr="003C3C0B">
        <w:rPr>
          <w:rFonts w:ascii="Times New Roman" w:hAnsi="Times New Roman" w:cs="Times New Roman"/>
          <w:lang w:eastAsia="uz-Cyrl-UZ" w:bidi="uz-Cyrl-UZ"/>
        </w:rPr>
        <w:t xml:space="preserve">Brubaker, Rogers, M. Loveman and P. Stamatov. 2004. "Ethnicity as Cognition." </w:t>
      </w:r>
      <w:r w:rsidRPr="003C3C0B">
        <w:rPr>
          <w:rFonts w:ascii="Times New Roman" w:hAnsi="Times New Roman" w:cs="Times New Roman"/>
          <w:i/>
          <w:lang w:eastAsia="uz-Cyrl-UZ" w:bidi="uz-Cyrl-UZ"/>
        </w:rPr>
        <w:t>Theory and Society</w:t>
      </w:r>
      <w:r w:rsidRPr="003C3C0B">
        <w:rPr>
          <w:rFonts w:ascii="Times New Roman" w:hAnsi="Times New Roman" w:cs="Times New Roman"/>
          <w:lang w:eastAsia="uz-Cyrl-UZ" w:bidi="uz-Cyrl-UZ"/>
        </w:rPr>
        <w:t xml:space="preserve"> 33(1): 31-64.</w:t>
      </w:r>
    </w:p>
    <w:p w14:paraId="2344DCE1" w14:textId="77777777" w:rsidR="009B496D" w:rsidRDefault="009B496D" w:rsidP="00966E13">
      <w:pPr>
        <w:ind w:left="360" w:hanging="360"/>
        <w:rPr>
          <w:rFonts w:ascii="Times New Roman" w:hAnsi="Times New Roman" w:cs="Times New Roman"/>
          <w:lang w:eastAsia="uz-Cyrl-UZ" w:bidi="uz-Cyrl-UZ"/>
        </w:rPr>
      </w:pPr>
    </w:p>
    <w:p w14:paraId="23DA7350" w14:textId="1782B715" w:rsidR="009B496D" w:rsidRDefault="009B496D" w:rsidP="00966E13">
      <w:pPr>
        <w:ind w:left="360" w:hanging="360"/>
        <w:rPr>
          <w:rFonts w:ascii="Times New Roman" w:hAnsi="Times New Roman" w:cs="Times New Roman"/>
          <w:lang w:eastAsia="uz-Cyrl-UZ" w:bidi="uz-Cyrl-UZ"/>
        </w:rPr>
      </w:pPr>
      <w:r>
        <w:rPr>
          <w:rFonts w:ascii="Times New Roman" w:hAnsi="Times New Roman" w:cs="Times New Roman"/>
          <w:lang w:eastAsia="uz-Cyrl-UZ" w:bidi="uz-Cyrl-UZ"/>
        </w:rPr>
        <w:t xml:space="preserve">Cai, Fang. 2007. </w:t>
      </w:r>
      <w:r w:rsidRPr="009B496D">
        <w:rPr>
          <w:rFonts w:ascii="Times New Roman" w:hAnsi="Times New Roman" w:cs="Times New Roman"/>
          <w:i/>
          <w:lang w:eastAsia="uz-Cyrl-UZ" w:bidi="uz-Cyrl-UZ"/>
        </w:rPr>
        <w:t>Zhongguo liudong renkou wenti</w:t>
      </w:r>
      <w:r>
        <w:rPr>
          <w:rFonts w:ascii="Times New Roman" w:hAnsi="Times New Roman" w:cs="Times New Roman"/>
          <w:lang w:eastAsia="uz-Cyrl-UZ" w:bidi="uz-Cyrl-UZ"/>
        </w:rPr>
        <w:t xml:space="preserve"> (The Question of China’s Floating Population). Beijing, China: </w:t>
      </w:r>
      <w:r w:rsidRPr="009B496D">
        <w:rPr>
          <w:rFonts w:ascii="Times New Roman" w:hAnsi="Times New Roman" w:cs="Times New Roman"/>
          <w:i/>
          <w:lang w:eastAsia="uz-Cyrl-UZ" w:bidi="uz-Cyrl-UZ"/>
        </w:rPr>
        <w:t>Shehui kexue wenxian chubanshe</w:t>
      </w:r>
      <w:r>
        <w:rPr>
          <w:rFonts w:ascii="Times New Roman" w:hAnsi="Times New Roman" w:cs="Times New Roman"/>
          <w:lang w:eastAsia="uz-Cyrl-UZ" w:bidi="uz-Cyrl-UZ"/>
        </w:rPr>
        <w:t>.</w:t>
      </w:r>
    </w:p>
    <w:p w14:paraId="29DC7825" w14:textId="77777777" w:rsidR="00966E13" w:rsidRPr="003C3C0B" w:rsidRDefault="00966E13" w:rsidP="009B496D">
      <w:pPr>
        <w:rPr>
          <w:rFonts w:ascii="Times New Roman" w:hAnsi="Times New Roman" w:cs="Times New Roman"/>
          <w:lang w:val="uz-Cyrl-UZ" w:eastAsia="uz-Cyrl-UZ" w:bidi="uz-Cyrl-UZ"/>
        </w:rPr>
      </w:pPr>
    </w:p>
    <w:p w14:paraId="09F9F20B"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Chan, Kam Wing. 1994. </w:t>
      </w:r>
      <w:r w:rsidRPr="003C3C0B">
        <w:rPr>
          <w:rFonts w:ascii="Times New Roman" w:hAnsi="Times New Roman" w:cs="Times New Roman"/>
          <w:i/>
        </w:rPr>
        <w:t>Cities with Invisible Walls: Reinterpreting Urbanization in Post-1949 China</w:t>
      </w:r>
      <w:r w:rsidRPr="003C3C0B">
        <w:rPr>
          <w:rFonts w:ascii="Times New Roman" w:hAnsi="Times New Roman" w:cs="Times New Roman"/>
        </w:rPr>
        <w:t>. New York, NY: Oxford University Press.</w:t>
      </w:r>
    </w:p>
    <w:p w14:paraId="54C7583A" w14:textId="77777777" w:rsidR="009E4F44" w:rsidRPr="003C3C0B" w:rsidRDefault="009E4F44">
      <w:pPr>
        <w:ind w:left="360" w:hanging="360"/>
        <w:rPr>
          <w:rFonts w:ascii="Times New Roman" w:hAnsi="Times New Roman" w:cs="Times New Roman"/>
          <w:lang w:val="uz-Cyrl-UZ" w:eastAsia="uz-Cyrl-UZ" w:bidi="uz-Cyrl-UZ"/>
        </w:rPr>
      </w:pPr>
    </w:p>
    <w:p w14:paraId="7E9086CD"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Chan, Kam Wing. 2009. “The Chinese </w:t>
      </w:r>
      <w:r w:rsidRPr="003C3C0B">
        <w:rPr>
          <w:rFonts w:ascii="Times New Roman" w:hAnsi="Times New Roman" w:cs="Times New Roman"/>
          <w:i/>
        </w:rPr>
        <w:t>Hukou</w:t>
      </w:r>
      <w:r w:rsidRPr="003C3C0B">
        <w:rPr>
          <w:rFonts w:ascii="Times New Roman" w:hAnsi="Times New Roman" w:cs="Times New Roman"/>
        </w:rPr>
        <w:t xml:space="preserve"> System at 50.” </w:t>
      </w:r>
      <w:r w:rsidRPr="003C3C0B">
        <w:rPr>
          <w:rFonts w:ascii="Times New Roman" w:hAnsi="Times New Roman" w:cs="Times New Roman"/>
          <w:i/>
        </w:rPr>
        <w:t>Eurasian Geography and Economics</w:t>
      </w:r>
      <w:r w:rsidRPr="003C3C0B">
        <w:rPr>
          <w:rFonts w:ascii="Times New Roman" w:hAnsi="Times New Roman" w:cs="Times New Roman"/>
        </w:rPr>
        <w:t xml:space="preserve"> 50(2): 197–221.</w:t>
      </w:r>
    </w:p>
    <w:p w14:paraId="09906F98" w14:textId="77777777" w:rsidR="009E4F44" w:rsidRPr="003C3C0B" w:rsidRDefault="009E4F44">
      <w:pPr>
        <w:ind w:left="360" w:hanging="360"/>
        <w:rPr>
          <w:rFonts w:ascii="Times New Roman" w:hAnsi="Times New Roman" w:cs="Times New Roman"/>
          <w:lang w:val="uz-Cyrl-UZ" w:eastAsia="uz-Cyrl-UZ" w:bidi="uz-Cyrl-UZ"/>
        </w:rPr>
      </w:pPr>
    </w:p>
    <w:p w14:paraId="0515DD49"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Chan, Kam Wing. 2010. “Fundamentals of China’s Urbanization and Policy.” </w:t>
      </w:r>
      <w:r w:rsidRPr="003C3C0B">
        <w:rPr>
          <w:rFonts w:ascii="Times New Roman" w:hAnsi="Times New Roman" w:cs="Times New Roman"/>
          <w:i/>
        </w:rPr>
        <w:t>The China Review</w:t>
      </w:r>
      <w:r w:rsidRPr="003C3C0B">
        <w:rPr>
          <w:rFonts w:ascii="Times New Roman" w:hAnsi="Times New Roman" w:cs="Times New Roman"/>
        </w:rPr>
        <w:t xml:space="preserve"> 10(1): 63–94.</w:t>
      </w:r>
    </w:p>
    <w:p w14:paraId="32D6DC70" w14:textId="77777777" w:rsidR="009E4F44" w:rsidRPr="003C3C0B" w:rsidRDefault="009E4F44">
      <w:pPr>
        <w:ind w:left="360" w:hanging="360"/>
        <w:rPr>
          <w:rFonts w:ascii="Times New Roman" w:hAnsi="Times New Roman" w:cs="Times New Roman"/>
          <w:lang w:val="uz-Cyrl-UZ" w:eastAsia="uz-Cyrl-UZ" w:bidi="uz-Cyrl-UZ"/>
        </w:rPr>
      </w:pPr>
    </w:p>
    <w:p w14:paraId="77D380E3"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Chan, Kam Wing and Li Zhang. 1999. “The </w:t>
      </w:r>
      <w:r w:rsidRPr="003C3C0B">
        <w:rPr>
          <w:rFonts w:ascii="Times New Roman" w:hAnsi="Times New Roman" w:cs="Times New Roman"/>
          <w:i/>
        </w:rPr>
        <w:t>Hukou</w:t>
      </w:r>
      <w:r w:rsidRPr="003C3C0B">
        <w:rPr>
          <w:rFonts w:ascii="Times New Roman" w:hAnsi="Times New Roman" w:cs="Times New Roman"/>
        </w:rPr>
        <w:t xml:space="preserve"> System and Rural Urban Migration: Processes and Changes.” </w:t>
      </w:r>
      <w:r w:rsidRPr="003C3C0B">
        <w:rPr>
          <w:rFonts w:ascii="Times New Roman" w:hAnsi="Times New Roman" w:cs="Times New Roman"/>
          <w:i/>
        </w:rPr>
        <w:t>The China Quarterly</w:t>
      </w:r>
      <w:r w:rsidRPr="003C3C0B">
        <w:rPr>
          <w:rFonts w:ascii="Times New Roman" w:hAnsi="Times New Roman" w:cs="Times New Roman"/>
        </w:rPr>
        <w:t xml:space="preserve"> 160: 818–855.</w:t>
      </w:r>
    </w:p>
    <w:p w14:paraId="08047A41" w14:textId="77777777" w:rsidR="009E4F44" w:rsidRPr="003C3C0B" w:rsidRDefault="009E4F44">
      <w:pPr>
        <w:ind w:left="360" w:hanging="360"/>
        <w:rPr>
          <w:rFonts w:ascii="Times New Roman" w:hAnsi="Times New Roman" w:cs="Times New Roman"/>
          <w:lang w:val="uz-Cyrl-UZ" w:eastAsia="uz-Cyrl-UZ" w:bidi="uz-Cyrl-UZ"/>
        </w:rPr>
      </w:pPr>
    </w:p>
    <w:p w14:paraId="2ED2D7C5"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Chan, Roger C. K. and X. B. Zhao. 2002. “The Relationship between Administrative Hierarchy Position and City Size Development in China.” </w:t>
      </w:r>
      <w:r w:rsidRPr="003C3C0B">
        <w:rPr>
          <w:rFonts w:ascii="Times New Roman" w:hAnsi="Times New Roman" w:cs="Times New Roman"/>
          <w:i/>
        </w:rPr>
        <w:t>Geojournal</w:t>
      </w:r>
      <w:r w:rsidRPr="003C3C0B">
        <w:rPr>
          <w:rFonts w:ascii="Times New Roman" w:hAnsi="Times New Roman" w:cs="Times New Roman"/>
        </w:rPr>
        <w:t xml:space="preserve"> 56: 97–112.</w:t>
      </w:r>
    </w:p>
    <w:p w14:paraId="69AC7755" w14:textId="77777777" w:rsidR="009E4F44" w:rsidRPr="003C3C0B" w:rsidRDefault="009E4F44">
      <w:pPr>
        <w:ind w:left="360" w:hanging="360"/>
        <w:rPr>
          <w:rFonts w:ascii="Times New Roman" w:hAnsi="Times New Roman" w:cs="Times New Roman"/>
          <w:lang w:val="uz-Cyrl-UZ" w:eastAsia="uz-Cyrl-UZ" w:bidi="uz-Cyrl-UZ"/>
        </w:rPr>
      </w:pPr>
    </w:p>
    <w:p w14:paraId="186ADEC2"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Chan, Kam Wing, Vernon Henderson, and Kai Yuen Tsui. 2008. “Spatial Dimensions of Chinese Economic Development.” Pp. 776 – 828 in </w:t>
      </w:r>
      <w:r w:rsidRPr="003C3C0B">
        <w:rPr>
          <w:rFonts w:ascii="Times New Roman" w:hAnsi="Times New Roman" w:cs="Times New Roman"/>
          <w:i/>
        </w:rPr>
        <w:t>China’s Great Transformation: Origins, Mechanisms, and Consequences of the Post-Reform Economic Boom</w:t>
      </w:r>
      <w:r w:rsidRPr="003C3C0B">
        <w:rPr>
          <w:rFonts w:ascii="Times New Roman" w:hAnsi="Times New Roman" w:cs="Times New Roman"/>
        </w:rPr>
        <w:t>, edited by Loren Brandt and Thomas Rawski. Cambridge, UK: Cambridge University Press.</w:t>
      </w:r>
    </w:p>
    <w:p w14:paraId="56F07B03" w14:textId="77777777" w:rsidR="009E4F44" w:rsidRPr="003C3C0B" w:rsidRDefault="009E4F44">
      <w:pPr>
        <w:ind w:left="360" w:hanging="360"/>
        <w:rPr>
          <w:rFonts w:ascii="Times New Roman" w:hAnsi="Times New Roman" w:cs="Times New Roman"/>
          <w:lang w:val="uz-Cyrl-UZ" w:eastAsia="uz-Cyrl-UZ" w:bidi="uz-Cyrl-UZ"/>
        </w:rPr>
      </w:pPr>
    </w:p>
    <w:p w14:paraId="62AC0751"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Cheng, Tiejun and Mark Selden. 1994. “The Origin and Social Consequences of China’s </w:t>
      </w:r>
      <w:r w:rsidRPr="003C3C0B">
        <w:rPr>
          <w:rFonts w:ascii="Times New Roman" w:hAnsi="Times New Roman" w:cs="Times New Roman"/>
          <w:i/>
        </w:rPr>
        <w:t>Hukou</w:t>
      </w:r>
      <w:r w:rsidRPr="003C3C0B">
        <w:rPr>
          <w:rFonts w:ascii="Times New Roman" w:hAnsi="Times New Roman" w:cs="Times New Roman"/>
        </w:rPr>
        <w:t xml:space="preserve"> System.” </w:t>
      </w:r>
      <w:r w:rsidRPr="003C3C0B">
        <w:rPr>
          <w:rFonts w:ascii="Times New Roman" w:hAnsi="Times New Roman" w:cs="Times New Roman"/>
          <w:i/>
        </w:rPr>
        <w:t>The China Quarterly</w:t>
      </w:r>
      <w:r w:rsidRPr="003C3C0B">
        <w:rPr>
          <w:rFonts w:ascii="Times New Roman" w:hAnsi="Times New Roman" w:cs="Times New Roman"/>
        </w:rPr>
        <w:t xml:space="preserve"> 139: 644–668.</w:t>
      </w:r>
    </w:p>
    <w:p w14:paraId="7CA19779" w14:textId="77777777" w:rsidR="009E4F44" w:rsidRPr="003C3C0B" w:rsidRDefault="009E4F44">
      <w:pPr>
        <w:ind w:left="360" w:hanging="360"/>
        <w:rPr>
          <w:rFonts w:ascii="Times New Roman" w:hAnsi="Times New Roman" w:cs="Times New Roman"/>
          <w:lang w:val="uz-Cyrl-UZ" w:eastAsia="uz-Cyrl-UZ" w:bidi="uz-Cyrl-UZ"/>
        </w:rPr>
      </w:pPr>
    </w:p>
    <w:p w14:paraId="5E3CF01F"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Cheng, Zhongyuan and Xiangzhen Xia. 2003. </w:t>
      </w:r>
      <w:r w:rsidRPr="003C3C0B">
        <w:rPr>
          <w:rFonts w:ascii="Times New Roman" w:hAnsi="Times New Roman" w:cs="Times New Roman"/>
          <w:i/>
        </w:rPr>
        <w:t>Lishi zhuanzhe de qianzou: Deng Xiaoping zai 197</w:t>
      </w:r>
      <w:r w:rsidRPr="003C3C0B">
        <w:rPr>
          <w:rFonts w:ascii="Times New Roman" w:hAnsi="Times New Roman" w:cs="Times New Roman"/>
        </w:rPr>
        <w:t xml:space="preserve">5 (The Prelude to the Historical Turning Point: Deng Xiaoping in 1975). Beijing: </w:t>
      </w:r>
      <w:r w:rsidRPr="003C3C0B">
        <w:rPr>
          <w:rFonts w:ascii="Times New Roman" w:hAnsi="Times New Roman" w:cs="Times New Roman"/>
          <w:i/>
        </w:rPr>
        <w:t>Zhongguo qingnian chubanshe</w:t>
      </w:r>
      <w:r w:rsidRPr="003C3C0B">
        <w:rPr>
          <w:rFonts w:ascii="Times New Roman" w:hAnsi="Times New Roman" w:cs="Times New Roman"/>
        </w:rPr>
        <w:t>.</w:t>
      </w:r>
    </w:p>
    <w:p w14:paraId="62D4B624" w14:textId="77777777" w:rsidR="009E4F44" w:rsidRPr="003C3C0B" w:rsidRDefault="009E4F44">
      <w:pPr>
        <w:ind w:left="360" w:hanging="360"/>
        <w:rPr>
          <w:rFonts w:ascii="Times New Roman" w:hAnsi="Times New Roman" w:cs="Times New Roman"/>
          <w:lang w:val="uz-Cyrl-UZ" w:eastAsia="uz-Cyrl-UZ" w:bidi="uz-Cyrl-UZ"/>
        </w:rPr>
      </w:pPr>
    </w:p>
    <w:p w14:paraId="155C7DF7"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Cohen, Paul A. 2003. </w:t>
      </w:r>
      <w:r w:rsidRPr="003C3C0B">
        <w:rPr>
          <w:rFonts w:ascii="Times New Roman" w:hAnsi="Times New Roman" w:cs="Times New Roman"/>
          <w:i/>
        </w:rPr>
        <w:t>China Unbound: Evolving Perspectives on the Chinese Past</w:t>
      </w:r>
      <w:r w:rsidRPr="003C3C0B">
        <w:rPr>
          <w:rFonts w:ascii="Times New Roman" w:hAnsi="Times New Roman" w:cs="Times New Roman"/>
        </w:rPr>
        <w:t>. New York: Routledge Curzon.</w:t>
      </w:r>
    </w:p>
    <w:p w14:paraId="18591C03" w14:textId="77777777" w:rsidR="009E4F44" w:rsidRPr="003C3C0B" w:rsidRDefault="009E4F44">
      <w:pPr>
        <w:ind w:left="360" w:hanging="360"/>
        <w:rPr>
          <w:rFonts w:ascii="Times New Roman" w:hAnsi="Times New Roman" w:cs="Times New Roman"/>
          <w:lang w:val="uz-Cyrl-UZ" w:eastAsia="uz-Cyrl-UZ" w:bidi="uz-Cyrl-UZ"/>
        </w:rPr>
      </w:pPr>
    </w:p>
    <w:p w14:paraId="2D946A2B"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Dikötter, Frank. 2010. </w:t>
      </w:r>
      <w:r w:rsidRPr="003C3C0B">
        <w:rPr>
          <w:rFonts w:ascii="Times New Roman" w:hAnsi="Times New Roman" w:cs="Times New Roman"/>
          <w:i/>
        </w:rPr>
        <w:t>Mao’s Great Famine: The History of China’s Most Devastating Catastrophe, 1958 – 1962</w:t>
      </w:r>
      <w:r w:rsidRPr="003C3C0B">
        <w:rPr>
          <w:rFonts w:ascii="Times New Roman" w:hAnsi="Times New Roman" w:cs="Times New Roman"/>
        </w:rPr>
        <w:t>. New York: Walker.</w:t>
      </w:r>
    </w:p>
    <w:p w14:paraId="31B9CD9C" w14:textId="77777777" w:rsidR="009E4F44" w:rsidRPr="003C3C0B" w:rsidRDefault="009E4F44">
      <w:pPr>
        <w:ind w:left="360" w:hanging="360"/>
        <w:rPr>
          <w:rFonts w:ascii="Times New Roman" w:hAnsi="Times New Roman" w:cs="Times New Roman"/>
          <w:lang w:val="uz-Cyrl-UZ" w:eastAsia="uz-Cyrl-UZ" w:bidi="uz-Cyrl-UZ"/>
        </w:rPr>
      </w:pPr>
    </w:p>
    <w:p w14:paraId="4011B948" w14:textId="77777777" w:rsidR="005525E0" w:rsidRPr="003C3C0B" w:rsidRDefault="005525E0" w:rsidP="005525E0">
      <w:pPr>
        <w:ind w:left="360" w:hanging="360"/>
        <w:rPr>
          <w:rFonts w:ascii="Times New Roman" w:hAnsi="Times New Roman" w:cs="Times New Roman"/>
        </w:rPr>
      </w:pPr>
      <w:r w:rsidRPr="003C3C0B">
        <w:rPr>
          <w:rFonts w:ascii="Times New Roman" w:hAnsi="Times New Roman" w:cs="Times New Roman"/>
        </w:rPr>
        <w:t xml:space="preserve">Djelic, Marie-Laure. 1998. </w:t>
      </w:r>
      <w:r w:rsidRPr="003C3C0B">
        <w:rPr>
          <w:rFonts w:ascii="Times New Roman" w:hAnsi="Times New Roman" w:cs="Times New Roman"/>
          <w:i/>
        </w:rPr>
        <w:t>Exporting the American Model: The Post-War Transformation of European Business</w:t>
      </w:r>
      <w:r w:rsidRPr="003C3C0B">
        <w:rPr>
          <w:rFonts w:ascii="Times New Roman" w:hAnsi="Times New Roman" w:cs="Times New Roman"/>
        </w:rPr>
        <w:t>. New York: Oxford University Press.</w:t>
      </w:r>
    </w:p>
    <w:p w14:paraId="02FDD04F" w14:textId="77777777" w:rsidR="005525E0" w:rsidRPr="003C3C0B" w:rsidRDefault="005525E0" w:rsidP="005525E0">
      <w:pPr>
        <w:ind w:left="360" w:hanging="360"/>
        <w:rPr>
          <w:rFonts w:ascii="Times New Roman" w:hAnsi="Times New Roman" w:cs="Times New Roman"/>
        </w:rPr>
      </w:pPr>
    </w:p>
    <w:p w14:paraId="5E2D0F4F" w14:textId="77777777" w:rsidR="005525E0" w:rsidRPr="003C3C0B" w:rsidRDefault="005525E0" w:rsidP="005525E0">
      <w:pPr>
        <w:ind w:left="360" w:hanging="360"/>
        <w:rPr>
          <w:rFonts w:ascii="Times New Roman" w:hAnsi="Times New Roman" w:cs="Times New Roman"/>
        </w:rPr>
      </w:pPr>
      <w:r w:rsidRPr="003C3C0B">
        <w:rPr>
          <w:rFonts w:ascii="Times New Roman" w:hAnsi="Times New Roman" w:cs="Times New Roman"/>
        </w:rPr>
        <w:t xml:space="preserve">Dobbin, Frank. 1994. </w:t>
      </w:r>
      <w:r w:rsidRPr="003C3C0B">
        <w:rPr>
          <w:rFonts w:ascii="Times New Roman" w:hAnsi="Times New Roman" w:cs="Times New Roman"/>
          <w:i/>
        </w:rPr>
        <w:t>Forging Industrial Policy: The United States, Britain, and France in the Railway Age</w:t>
      </w:r>
      <w:r w:rsidRPr="003C3C0B">
        <w:rPr>
          <w:rFonts w:ascii="Times New Roman" w:hAnsi="Times New Roman" w:cs="Times New Roman"/>
        </w:rPr>
        <w:t>. New York: Cambridge University Press.</w:t>
      </w:r>
    </w:p>
    <w:p w14:paraId="01B134C7" w14:textId="77777777" w:rsidR="005525E0" w:rsidRPr="003C3C0B" w:rsidRDefault="005525E0" w:rsidP="005525E0">
      <w:pPr>
        <w:widowControl w:val="0"/>
        <w:autoSpaceDE w:val="0"/>
        <w:autoSpaceDN w:val="0"/>
        <w:adjustRightInd w:val="0"/>
        <w:ind w:left="360" w:hanging="360"/>
        <w:rPr>
          <w:rFonts w:ascii="Times New Roman" w:hAnsi="Times New Roman" w:cs="Times New Roman"/>
        </w:rPr>
      </w:pPr>
    </w:p>
    <w:p w14:paraId="06427011" w14:textId="77777777" w:rsidR="005525E0" w:rsidRPr="003C3C0B" w:rsidRDefault="005525E0" w:rsidP="005525E0">
      <w:pPr>
        <w:widowControl w:val="0"/>
        <w:autoSpaceDE w:val="0"/>
        <w:autoSpaceDN w:val="0"/>
        <w:adjustRightInd w:val="0"/>
        <w:ind w:left="360" w:hanging="360"/>
        <w:rPr>
          <w:rFonts w:ascii="Times New Roman" w:hAnsi="Times New Roman" w:cs="Times New Roman"/>
        </w:rPr>
      </w:pPr>
      <w:r w:rsidRPr="003C3C0B">
        <w:rPr>
          <w:rFonts w:ascii="Times New Roman" w:hAnsi="Times New Roman" w:cs="Times New Roman"/>
        </w:rPr>
        <w:t xml:space="preserve">Dybvig, Philip H. and Stephen A. Ross. 2003. “Arbitrage, State Prices and Portfolio Theory.” Pp. 606–637 in </w:t>
      </w:r>
      <w:r w:rsidRPr="003C3C0B">
        <w:rPr>
          <w:rFonts w:ascii="Times New Roman" w:hAnsi="Times New Roman" w:cs="Times New Roman"/>
          <w:i/>
        </w:rPr>
        <w:t>Handbook of the Economics of Finance, Vol 1B Financial Markets and Asset Pricing</w:t>
      </w:r>
      <w:r w:rsidRPr="003C3C0B">
        <w:rPr>
          <w:rFonts w:ascii="Times New Roman" w:hAnsi="Times New Roman" w:cs="Times New Roman"/>
        </w:rPr>
        <w:t>, edited by George M. Constantinides, Milton Harris, and René M. Stulz. Oxford, UK: Elsevier North-Holland.</w:t>
      </w:r>
    </w:p>
    <w:p w14:paraId="3DD1F161" w14:textId="77777777" w:rsidR="005525E0" w:rsidRPr="003C3C0B" w:rsidRDefault="005525E0" w:rsidP="0008291E">
      <w:pPr>
        <w:ind w:left="360" w:hanging="360"/>
        <w:rPr>
          <w:rFonts w:ascii="Times New Roman" w:hAnsi="Times New Roman" w:cs="Times New Roman"/>
        </w:rPr>
      </w:pPr>
    </w:p>
    <w:p w14:paraId="3A25DF5C" w14:textId="77777777" w:rsidR="0008291E" w:rsidRPr="003C3C0B" w:rsidRDefault="0008291E" w:rsidP="0008291E">
      <w:pPr>
        <w:ind w:left="360" w:hanging="360"/>
        <w:rPr>
          <w:rFonts w:ascii="Times New Roman" w:hAnsi="Times New Roman" w:cs="Times New Roman"/>
        </w:rPr>
      </w:pPr>
      <w:r w:rsidRPr="003C3C0B">
        <w:rPr>
          <w:rFonts w:ascii="Times New Roman" w:hAnsi="Times New Roman" w:cs="Times New Roman"/>
        </w:rPr>
        <w:t xml:space="preserve">Feng, Vince. 2013. “The Internal Complexity of Market Logics: Financial Sophistication and Price Determination,” pp. 275–317 in </w:t>
      </w:r>
      <w:r w:rsidRPr="003C3C0B">
        <w:rPr>
          <w:rFonts w:ascii="Times New Roman" w:hAnsi="Times New Roman" w:cs="Times New Roman"/>
          <w:i/>
          <w:iCs/>
        </w:rPr>
        <w:t>Research in the Sociology of Organizations, Volume 39B</w:t>
      </w:r>
      <w:r w:rsidRPr="003C3C0B">
        <w:rPr>
          <w:rFonts w:ascii="Times New Roman" w:hAnsi="Times New Roman" w:cs="Times New Roman"/>
          <w:iCs/>
        </w:rPr>
        <w:t xml:space="preserve">, edited by </w:t>
      </w:r>
      <w:r w:rsidRPr="003C3C0B">
        <w:rPr>
          <w:rFonts w:ascii="Times New Roman" w:hAnsi="Times New Roman" w:cs="Times New Roman"/>
        </w:rPr>
        <w:t>Michael Lounsbury and Eva Boxenbaum. Bingley, UK: Emerald Group Publishing Limited.</w:t>
      </w:r>
    </w:p>
    <w:p w14:paraId="59F6A1C4" w14:textId="77777777" w:rsidR="0008291E" w:rsidRPr="003C3C0B" w:rsidRDefault="0008291E">
      <w:pPr>
        <w:ind w:left="360" w:hanging="360"/>
        <w:rPr>
          <w:rFonts w:ascii="Times New Roman" w:hAnsi="Times New Roman" w:cs="Times New Roman"/>
        </w:rPr>
      </w:pPr>
    </w:p>
    <w:p w14:paraId="65A8B1C5" w14:textId="77777777" w:rsidR="00C17047" w:rsidRPr="003C3C0B" w:rsidRDefault="00C17047">
      <w:pPr>
        <w:ind w:left="360" w:hanging="360"/>
        <w:rPr>
          <w:rFonts w:ascii="Times New Roman" w:hAnsi="Times New Roman" w:cs="Times New Roman"/>
        </w:rPr>
      </w:pPr>
      <w:r w:rsidRPr="003C3C0B">
        <w:rPr>
          <w:rFonts w:ascii="Times New Roman" w:hAnsi="Times New Roman" w:cs="Times New Roman"/>
        </w:rPr>
        <w:t xml:space="preserve">Fligstein, Neil. 1990. </w:t>
      </w:r>
      <w:r w:rsidRPr="003C3C0B">
        <w:rPr>
          <w:rFonts w:ascii="Times New Roman" w:hAnsi="Times New Roman" w:cs="Times New Roman"/>
          <w:i/>
        </w:rPr>
        <w:t>The Transformation of Corporate Control</w:t>
      </w:r>
      <w:r w:rsidRPr="003C3C0B">
        <w:rPr>
          <w:rFonts w:ascii="Times New Roman" w:hAnsi="Times New Roman" w:cs="Times New Roman"/>
        </w:rPr>
        <w:t xml:space="preserve">. </w:t>
      </w:r>
    </w:p>
    <w:p w14:paraId="13B8BD0B" w14:textId="77777777" w:rsidR="00C17047" w:rsidRPr="003C3C0B" w:rsidRDefault="00C17047">
      <w:pPr>
        <w:ind w:left="360" w:hanging="360"/>
        <w:rPr>
          <w:rFonts w:ascii="Times New Roman" w:hAnsi="Times New Roman" w:cs="Times New Roman"/>
        </w:rPr>
      </w:pPr>
    </w:p>
    <w:p w14:paraId="313906BE" w14:textId="77777777" w:rsidR="005525E0" w:rsidRPr="003C3C0B" w:rsidRDefault="005525E0" w:rsidP="005525E0">
      <w:pPr>
        <w:ind w:left="360" w:hanging="360"/>
        <w:rPr>
          <w:rFonts w:ascii="Times New Roman" w:hAnsi="Times New Roman" w:cs="Times New Roman"/>
        </w:rPr>
      </w:pPr>
      <w:r w:rsidRPr="003C3C0B">
        <w:rPr>
          <w:rFonts w:ascii="Times New Roman" w:hAnsi="Times New Roman" w:cs="Times New Roman"/>
        </w:rPr>
        <w:t xml:space="preserve">Fligstein, Neil. 1996. “Markets as Politics: A Political-Cultural Approach to Market Institutions.” </w:t>
      </w:r>
      <w:r w:rsidRPr="003C3C0B">
        <w:rPr>
          <w:rFonts w:ascii="Times New Roman" w:hAnsi="Times New Roman" w:cs="Times New Roman"/>
          <w:i/>
        </w:rPr>
        <w:t>American Sociological Review</w:t>
      </w:r>
      <w:r w:rsidRPr="003C3C0B">
        <w:rPr>
          <w:rFonts w:ascii="Times New Roman" w:hAnsi="Times New Roman" w:cs="Times New Roman"/>
        </w:rPr>
        <w:t xml:space="preserve"> 61:656–673.</w:t>
      </w:r>
    </w:p>
    <w:p w14:paraId="73C48641" w14:textId="77777777" w:rsidR="005525E0" w:rsidRPr="003C3C0B" w:rsidRDefault="005525E0">
      <w:pPr>
        <w:ind w:left="360" w:hanging="360"/>
        <w:rPr>
          <w:rFonts w:ascii="Times New Roman" w:hAnsi="Times New Roman" w:cs="Times New Roman"/>
        </w:rPr>
      </w:pPr>
    </w:p>
    <w:p w14:paraId="555F66A5" w14:textId="77777777" w:rsidR="00160A42" w:rsidRPr="003C3C0B" w:rsidRDefault="00160A42">
      <w:pPr>
        <w:ind w:left="360" w:hanging="360"/>
        <w:rPr>
          <w:rFonts w:ascii="Times New Roman" w:hAnsi="Times New Roman" w:cs="Times New Roman"/>
        </w:rPr>
      </w:pPr>
      <w:r w:rsidRPr="003C3C0B">
        <w:rPr>
          <w:rFonts w:ascii="Times New Roman" w:hAnsi="Times New Roman" w:cs="Times New Roman"/>
        </w:rPr>
        <w:t xml:space="preserve">Fligstein, Neil and Doug McAdam. 2012. </w:t>
      </w:r>
      <w:r w:rsidRPr="003C3C0B">
        <w:rPr>
          <w:rFonts w:ascii="Times New Roman" w:hAnsi="Times New Roman" w:cs="Times New Roman"/>
          <w:i/>
        </w:rPr>
        <w:t>A Theory of Fields</w:t>
      </w:r>
      <w:r w:rsidRPr="003C3C0B">
        <w:rPr>
          <w:rFonts w:ascii="Times New Roman" w:hAnsi="Times New Roman" w:cs="Times New Roman"/>
        </w:rPr>
        <w:t>.</w:t>
      </w:r>
    </w:p>
    <w:p w14:paraId="47F1ABAC" w14:textId="77777777" w:rsidR="00160A42" w:rsidRPr="003C3C0B" w:rsidRDefault="00160A42">
      <w:pPr>
        <w:ind w:left="360" w:hanging="360"/>
        <w:rPr>
          <w:rFonts w:ascii="Times New Roman" w:hAnsi="Times New Roman" w:cs="Times New Roman"/>
        </w:rPr>
      </w:pPr>
    </w:p>
    <w:p w14:paraId="1D53B642"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Gao, Mingshi, Tiansheng Qiu, Yongcheng He, and Huaizhen Gan (eds). 2006. </w:t>
      </w:r>
      <w:r w:rsidRPr="003C3C0B">
        <w:rPr>
          <w:rFonts w:ascii="Times New Roman" w:hAnsi="Times New Roman" w:cs="Times New Roman"/>
          <w:i/>
        </w:rPr>
        <w:t>Sui Tang Wudai Shi</w:t>
      </w:r>
      <w:r w:rsidRPr="003C3C0B">
        <w:rPr>
          <w:rFonts w:ascii="Times New Roman" w:hAnsi="Times New Roman" w:cs="Times New Roman"/>
        </w:rPr>
        <w:t xml:space="preserve"> (History of the Sui, Tang and Five Dynasties Period). Taipei, Taiwan: Le Jin Books Ltd.</w:t>
      </w:r>
    </w:p>
    <w:p w14:paraId="2F83D479" w14:textId="77777777" w:rsidR="009E4F44" w:rsidRPr="003C3C0B" w:rsidRDefault="009E4F44">
      <w:pPr>
        <w:ind w:left="360" w:hanging="360"/>
        <w:rPr>
          <w:rFonts w:ascii="Times New Roman" w:hAnsi="Times New Roman" w:cs="Times New Roman"/>
          <w:lang w:val="uz-Cyrl-UZ" w:eastAsia="uz-Cyrl-UZ" w:bidi="uz-Cyrl-UZ"/>
        </w:rPr>
      </w:pPr>
    </w:p>
    <w:p w14:paraId="6F7AFF45"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Gao, Yuan. 1987. </w:t>
      </w:r>
      <w:r w:rsidRPr="003C3C0B">
        <w:rPr>
          <w:rFonts w:ascii="Times New Roman" w:hAnsi="Times New Roman" w:cs="Times New Roman"/>
          <w:i/>
        </w:rPr>
        <w:t>Born Red: A Chronicle of the Cultural Revolution</w:t>
      </w:r>
      <w:r w:rsidRPr="003C3C0B">
        <w:rPr>
          <w:rFonts w:ascii="Times New Roman" w:hAnsi="Times New Roman" w:cs="Times New Roman"/>
        </w:rPr>
        <w:t>. Stanford, CA: Stanford University Press.</w:t>
      </w:r>
    </w:p>
    <w:p w14:paraId="5C9FE7AF" w14:textId="77777777" w:rsidR="009E4F44" w:rsidRPr="003C3C0B" w:rsidRDefault="009E4F44">
      <w:pPr>
        <w:ind w:left="360" w:hanging="360"/>
        <w:rPr>
          <w:rFonts w:ascii="Times New Roman" w:hAnsi="Times New Roman" w:cs="Times New Roman"/>
          <w:lang w:val="uz-Cyrl-UZ" w:eastAsia="uz-Cyrl-UZ" w:bidi="uz-Cyrl-UZ"/>
        </w:rPr>
      </w:pPr>
    </w:p>
    <w:p w14:paraId="7D881AE2"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He, Xiangman. 2007. </w:t>
      </w:r>
      <w:r w:rsidRPr="003C3C0B">
        <w:rPr>
          <w:rFonts w:ascii="Times New Roman" w:hAnsi="Times New Roman" w:cs="Times New Roman"/>
          <w:i/>
        </w:rPr>
        <w:t>Chaogong tixi de jiangou yu jiegou: Lingyan xiangkan zhongri guanxishi</w:t>
      </w:r>
      <w:r w:rsidRPr="003C3C0B">
        <w:rPr>
          <w:rFonts w:ascii="Times New Roman" w:hAnsi="Times New Roman" w:cs="Times New Roman"/>
        </w:rPr>
        <w:t xml:space="preserve"> (The Establishment and Dismantling of the Tributary System: Another Viewpoint on Historical Sino-Japanese Relations). Wuhan, China: </w:t>
      </w:r>
      <w:r w:rsidRPr="003C3C0B">
        <w:rPr>
          <w:rFonts w:ascii="Times New Roman" w:hAnsi="Times New Roman" w:cs="Times New Roman"/>
          <w:i/>
        </w:rPr>
        <w:t>Hubei renmin chubanshe</w:t>
      </w:r>
      <w:r w:rsidRPr="003C3C0B">
        <w:rPr>
          <w:rFonts w:ascii="Times New Roman" w:hAnsi="Times New Roman" w:cs="Times New Roman"/>
        </w:rPr>
        <w:t>.</w:t>
      </w:r>
    </w:p>
    <w:p w14:paraId="697C4909" w14:textId="77777777" w:rsidR="009E4F44" w:rsidRPr="003C3C0B" w:rsidRDefault="009E4F44">
      <w:pPr>
        <w:ind w:left="360" w:hanging="360"/>
        <w:rPr>
          <w:rFonts w:ascii="Times New Roman" w:hAnsi="Times New Roman" w:cs="Times New Roman"/>
          <w:lang w:val="uz-Cyrl-UZ" w:eastAsia="uz-Cyrl-UZ" w:bidi="uz-Cyrl-UZ"/>
        </w:rPr>
      </w:pPr>
    </w:p>
    <w:p w14:paraId="600ABEB3" w14:textId="77777777" w:rsidR="005525E0" w:rsidRPr="003C3C0B" w:rsidRDefault="005525E0" w:rsidP="005525E0">
      <w:pPr>
        <w:pStyle w:val="Default"/>
        <w:ind w:left="360" w:hanging="360"/>
        <w:rPr>
          <w:rFonts w:ascii="Times New Roman" w:hAnsi="Times New Roman" w:cs="Times New Roman"/>
        </w:rPr>
      </w:pPr>
      <w:r w:rsidRPr="003C3C0B">
        <w:rPr>
          <w:rFonts w:ascii="Times New Roman" w:hAnsi="Times New Roman" w:cs="Times New Roman"/>
        </w:rPr>
        <w:t xml:space="preserve">Hirshleifer, David. 2001. “Investor Psychology and Asset Pricing.” </w:t>
      </w:r>
      <w:r w:rsidRPr="003C3C0B">
        <w:rPr>
          <w:rFonts w:ascii="Times New Roman" w:hAnsi="Times New Roman" w:cs="Times New Roman"/>
          <w:i/>
        </w:rPr>
        <w:t>Journal of Finance</w:t>
      </w:r>
      <w:r w:rsidRPr="003C3C0B">
        <w:rPr>
          <w:rFonts w:ascii="Times New Roman" w:hAnsi="Times New Roman" w:cs="Times New Roman"/>
        </w:rPr>
        <w:t xml:space="preserve"> 56:1533–1597.</w:t>
      </w:r>
    </w:p>
    <w:p w14:paraId="1742D077" w14:textId="77777777" w:rsidR="005525E0" w:rsidRPr="003C3C0B" w:rsidRDefault="005525E0" w:rsidP="005525E0">
      <w:pPr>
        <w:ind w:left="360" w:hanging="360"/>
        <w:rPr>
          <w:rFonts w:ascii="Times New Roman" w:hAnsi="Times New Roman" w:cs="Times New Roman"/>
        </w:rPr>
      </w:pPr>
    </w:p>
    <w:p w14:paraId="79442D3C"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Kawamoto, Fangzhao. 2008. “</w:t>
      </w:r>
      <w:r w:rsidRPr="003C3C0B">
        <w:rPr>
          <w:rFonts w:ascii="Times New Roman" w:hAnsi="Times New Roman" w:cs="Times New Roman"/>
          <w:i/>
        </w:rPr>
        <w:t>Cuizhiyuan yu Abuzhongmalv: Cong gudai chaoxian riben yu zhongguo wenhua de guanxi laikan</w:t>
      </w:r>
      <w:r w:rsidRPr="003C3C0B">
        <w:rPr>
          <w:rFonts w:ascii="Times New Roman" w:hAnsi="Times New Roman" w:cs="Times New Roman"/>
        </w:rPr>
        <w:t xml:space="preserve"> (Cui and Abe [Korean and Japanese Exchange Students]: From the Perspective of Historical Korean and Japanese Cultural Relations with China).” Pp. 28 – 50 in </w:t>
      </w:r>
      <w:r w:rsidRPr="003C3C0B">
        <w:rPr>
          <w:rFonts w:ascii="Times New Roman" w:hAnsi="Times New Roman" w:cs="Times New Roman"/>
          <w:i/>
        </w:rPr>
        <w:t>Zhongri wenhua jiaoliushi yanjiu</w:t>
      </w:r>
      <w:r w:rsidRPr="003C3C0B">
        <w:rPr>
          <w:rFonts w:ascii="Times New Roman" w:hAnsi="Times New Roman" w:cs="Times New Roman"/>
        </w:rPr>
        <w:t xml:space="preserve"> (Research in the History of Sino-Japanese Cultural Exchange), edited by Baoping Wang. Shanghai, China: </w:t>
      </w:r>
      <w:r w:rsidRPr="003C3C0B">
        <w:rPr>
          <w:rFonts w:ascii="Times New Roman" w:hAnsi="Times New Roman" w:cs="Times New Roman"/>
          <w:i/>
        </w:rPr>
        <w:t>Shanghai cishu chubanshe</w:t>
      </w:r>
      <w:r w:rsidRPr="003C3C0B">
        <w:rPr>
          <w:rFonts w:ascii="Times New Roman" w:hAnsi="Times New Roman" w:cs="Times New Roman"/>
        </w:rPr>
        <w:t>.</w:t>
      </w:r>
    </w:p>
    <w:p w14:paraId="478845FE"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ab/>
      </w:r>
    </w:p>
    <w:p w14:paraId="51F1EA07"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Knight, John and Lina Song. 1999. </w:t>
      </w:r>
      <w:r w:rsidRPr="003C3C0B">
        <w:rPr>
          <w:rFonts w:ascii="Times New Roman" w:hAnsi="Times New Roman" w:cs="Times New Roman"/>
          <w:i/>
        </w:rPr>
        <w:t>The Rural–Urban Divide: Economic Disparities and Interactions in China</w:t>
      </w:r>
      <w:r w:rsidRPr="003C3C0B">
        <w:rPr>
          <w:rFonts w:ascii="Times New Roman" w:hAnsi="Times New Roman" w:cs="Times New Roman"/>
        </w:rPr>
        <w:t>. New York, NY: Oxford University Press.</w:t>
      </w:r>
    </w:p>
    <w:p w14:paraId="48ABF6B1" w14:textId="77777777" w:rsidR="009E4F44" w:rsidRPr="003C3C0B" w:rsidRDefault="009E4F44">
      <w:pPr>
        <w:ind w:left="360" w:hanging="360"/>
        <w:rPr>
          <w:rFonts w:ascii="Times New Roman" w:hAnsi="Times New Roman" w:cs="Times New Roman"/>
          <w:lang w:val="uz-Cyrl-UZ" w:eastAsia="uz-Cyrl-UZ" w:bidi="uz-Cyrl-UZ"/>
        </w:rPr>
      </w:pPr>
    </w:p>
    <w:p w14:paraId="0823D093" w14:textId="77777777" w:rsidR="009E4F44" w:rsidRPr="003C3C0B" w:rsidRDefault="005C08ED">
      <w:pPr>
        <w:ind w:left="360" w:hanging="360"/>
        <w:rPr>
          <w:rFonts w:ascii="Times New Roman" w:hAnsi="Times New Roman" w:cs="Times New Roman"/>
        </w:rPr>
      </w:pPr>
      <w:r w:rsidRPr="003C3C0B">
        <w:rPr>
          <w:rFonts w:ascii="Times New Roman" w:hAnsi="Times New Roman" w:cs="Times New Roman"/>
        </w:rPr>
        <w:t xml:space="preserve">Lardy, Nicholas. 1983. </w:t>
      </w:r>
      <w:r w:rsidRPr="003C3C0B">
        <w:rPr>
          <w:rFonts w:ascii="Times New Roman" w:hAnsi="Times New Roman" w:cs="Times New Roman"/>
          <w:i/>
        </w:rPr>
        <w:t>Agriculture in China’s Modern Economic Development</w:t>
      </w:r>
      <w:r w:rsidRPr="003C3C0B">
        <w:rPr>
          <w:rFonts w:ascii="Times New Roman" w:hAnsi="Times New Roman" w:cs="Times New Roman"/>
        </w:rPr>
        <w:t>. New York, NY: Cambridge University Press.</w:t>
      </w:r>
    </w:p>
    <w:p w14:paraId="61055CEF" w14:textId="77777777" w:rsidR="00833F72" w:rsidRPr="003C3C0B" w:rsidRDefault="00833F72">
      <w:pPr>
        <w:ind w:left="360" w:hanging="360"/>
        <w:rPr>
          <w:rFonts w:ascii="Times New Roman" w:hAnsi="Times New Roman" w:cs="Times New Roman"/>
        </w:rPr>
      </w:pPr>
    </w:p>
    <w:p w14:paraId="25CB2C3F" w14:textId="77777777" w:rsidR="00833F72" w:rsidRPr="003C3C0B" w:rsidRDefault="00833F72">
      <w:pPr>
        <w:ind w:left="360" w:hanging="360"/>
        <w:rPr>
          <w:rFonts w:ascii="Times New Roman" w:hAnsi="Times New Roman" w:cs="Times New Roman"/>
          <w:lang w:val="uz-Cyrl-UZ" w:eastAsia="uz-Cyrl-UZ" w:bidi="uz-Cyrl-UZ"/>
        </w:rPr>
      </w:pPr>
      <w:r w:rsidRPr="003C3C0B">
        <w:rPr>
          <w:rFonts w:ascii="Times New Roman" w:hAnsi="Times New Roman" w:cs="Times New Roman"/>
        </w:rPr>
        <w:t>Li, Chunling. 2004. “</w:t>
      </w:r>
      <w:r w:rsidRPr="003C3C0B">
        <w:rPr>
          <w:rFonts w:ascii="Times New Roman" w:hAnsi="Times New Roman" w:cs="Times New Roman"/>
          <w:i/>
        </w:rPr>
        <w:t>Shehui quanti de shouru chayi: Liangji fenhua haishi duocen fenhua</w:t>
      </w:r>
      <w:r w:rsidRPr="003C3C0B">
        <w:rPr>
          <w:rFonts w:ascii="Times New Roman" w:hAnsi="Times New Roman" w:cs="Times New Roman"/>
        </w:rPr>
        <w:t xml:space="preserve">” (Income Disparities of Social Groups: Polarization or Layered Fragmentation). </w:t>
      </w:r>
      <w:r w:rsidRPr="003C3C0B">
        <w:rPr>
          <w:rFonts w:ascii="Times New Roman" w:hAnsi="Times New Roman" w:cs="Times New Roman"/>
          <w:i/>
        </w:rPr>
        <w:t>Zhanlue yu guanli</w:t>
      </w:r>
      <w:r w:rsidRPr="003C3C0B">
        <w:rPr>
          <w:rFonts w:ascii="Times New Roman" w:hAnsi="Times New Roman" w:cs="Times New Roman"/>
        </w:rPr>
        <w:t xml:space="preserve"> (Strategy and Management) 3:68–79.</w:t>
      </w:r>
    </w:p>
    <w:p w14:paraId="7E6D242E" w14:textId="77777777" w:rsidR="009E4F44" w:rsidRPr="003C3C0B" w:rsidRDefault="009E4F44">
      <w:pPr>
        <w:ind w:left="360" w:hanging="360"/>
        <w:rPr>
          <w:rFonts w:ascii="Times New Roman" w:hAnsi="Times New Roman" w:cs="Times New Roman"/>
          <w:lang w:val="uz-Cyrl-UZ" w:eastAsia="uz-Cyrl-UZ" w:bidi="uz-Cyrl-UZ"/>
        </w:rPr>
      </w:pPr>
    </w:p>
    <w:p w14:paraId="3C11FADD"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Li, Yansheng. 2001. </w:t>
      </w:r>
      <w:r w:rsidRPr="003C3C0B">
        <w:rPr>
          <w:rFonts w:ascii="Times New Roman" w:hAnsi="Times New Roman" w:cs="Times New Roman"/>
          <w:i/>
        </w:rPr>
        <w:t>Lun Tangdai wenhua dui riben wenhua de yingxiang</w:t>
      </w:r>
      <w:r w:rsidRPr="003C3C0B">
        <w:rPr>
          <w:rFonts w:ascii="Times New Roman" w:hAnsi="Times New Roman" w:cs="Times New Roman"/>
        </w:rPr>
        <w:t xml:space="preserve"> (Discussing the Influence of Tang Dynasty Culture on Japanese Culture). Chengdu, China: </w:t>
      </w:r>
      <w:r w:rsidRPr="003C3C0B">
        <w:rPr>
          <w:rFonts w:ascii="Times New Roman" w:hAnsi="Times New Roman" w:cs="Times New Roman"/>
          <w:i/>
        </w:rPr>
        <w:t>Bashu shushe</w:t>
      </w:r>
      <w:r w:rsidRPr="003C3C0B">
        <w:rPr>
          <w:rFonts w:ascii="Times New Roman" w:hAnsi="Times New Roman" w:cs="Times New Roman"/>
        </w:rPr>
        <w:t>.</w:t>
      </w:r>
    </w:p>
    <w:p w14:paraId="18D1B765" w14:textId="77777777" w:rsidR="009E4F44" w:rsidRPr="003C3C0B" w:rsidRDefault="009E4F44">
      <w:pPr>
        <w:ind w:left="360" w:hanging="360"/>
        <w:rPr>
          <w:rFonts w:ascii="Times New Roman" w:hAnsi="Times New Roman" w:cs="Times New Roman"/>
          <w:lang w:val="uz-Cyrl-UZ" w:eastAsia="uz-Cyrl-UZ" w:bidi="uz-Cyrl-UZ"/>
        </w:rPr>
      </w:pPr>
    </w:p>
    <w:p w14:paraId="40755FA1"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Li, Yi. 2005. </w:t>
      </w:r>
      <w:r w:rsidRPr="003C3C0B">
        <w:rPr>
          <w:rFonts w:ascii="Times New Roman" w:hAnsi="Times New Roman" w:cs="Times New Roman"/>
          <w:i/>
        </w:rPr>
        <w:t>The Structure and Evolution of Chinese Social Stratification</w:t>
      </w:r>
      <w:r w:rsidRPr="003C3C0B">
        <w:rPr>
          <w:rFonts w:ascii="Times New Roman" w:hAnsi="Times New Roman" w:cs="Times New Roman"/>
        </w:rPr>
        <w:t>. Lanham, MD: University Press of America.</w:t>
      </w:r>
    </w:p>
    <w:p w14:paraId="71E27755" w14:textId="77777777" w:rsidR="009E4F44" w:rsidRPr="003C3C0B" w:rsidRDefault="009E4F44">
      <w:pPr>
        <w:ind w:left="360" w:hanging="360"/>
        <w:rPr>
          <w:rFonts w:ascii="Times New Roman" w:hAnsi="Times New Roman" w:cs="Times New Roman"/>
          <w:lang w:val="uz-Cyrl-UZ" w:eastAsia="uz-Cyrl-UZ" w:bidi="uz-Cyrl-UZ"/>
        </w:rPr>
      </w:pPr>
    </w:p>
    <w:p w14:paraId="1808DB89"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Liang, Zai. 1999. “Foreign Investment, Economic Growth, and Temporary Migration: The Case of Shenzhen Special Economic Zone, China.” </w:t>
      </w:r>
      <w:r w:rsidRPr="003C3C0B">
        <w:rPr>
          <w:rFonts w:ascii="Times New Roman" w:hAnsi="Times New Roman" w:cs="Times New Roman"/>
          <w:i/>
        </w:rPr>
        <w:t>Development and Society</w:t>
      </w:r>
      <w:r w:rsidRPr="003C3C0B">
        <w:rPr>
          <w:rFonts w:ascii="Times New Roman" w:hAnsi="Times New Roman" w:cs="Times New Roman"/>
        </w:rPr>
        <w:t xml:space="preserve"> 28(1): 115–137.</w:t>
      </w:r>
    </w:p>
    <w:p w14:paraId="26DAE0BA" w14:textId="77777777" w:rsidR="009E4F44" w:rsidRPr="003C3C0B" w:rsidRDefault="009E4F44">
      <w:pPr>
        <w:rPr>
          <w:rFonts w:ascii="Times New Roman" w:hAnsi="Times New Roman" w:cs="Times New Roman"/>
          <w:lang w:val="uz-Cyrl-UZ" w:eastAsia="uz-Cyrl-UZ" w:bidi="uz-Cyrl-UZ"/>
        </w:rPr>
      </w:pPr>
    </w:p>
    <w:p w14:paraId="35EBFDC3"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Liu, Junde. 1996. </w:t>
      </w:r>
      <w:r w:rsidRPr="003C3C0B">
        <w:rPr>
          <w:rFonts w:ascii="Times New Roman" w:hAnsi="Times New Roman" w:cs="Times New Roman"/>
          <w:i/>
        </w:rPr>
        <w:t>Zhongguo xingzheng quhua de lilun he shijian</w:t>
      </w:r>
      <w:r w:rsidRPr="003C3C0B">
        <w:rPr>
          <w:rFonts w:ascii="Times New Roman" w:hAnsi="Times New Roman" w:cs="Times New Roman"/>
        </w:rPr>
        <w:t xml:space="preserve"> (Theory and Practice of the Planning of Administrative Regions in China). Shanghai, China: </w:t>
      </w:r>
      <w:r w:rsidRPr="003C3C0B">
        <w:rPr>
          <w:rFonts w:ascii="Times New Roman" w:hAnsi="Times New Roman" w:cs="Times New Roman"/>
          <w:i/>
        </w:rPr>
        <w:t>Huadong shifan daxue chubanshe</w:t>
      </w:r>
      <w:r w:rsidRPr="003C3C0B">
        <w:rPr>
          <w:rFonts w:ascii="Times New Roman" w:hAnsi="Times New Roman" w:cs="Times New Roman"/>
        </w:rPr>
        <w:t>.</w:t>
      </w:r>
    </w:p>
    <w:p w14:paraId="3972F28A" w14:textId="77777777" w:rsidR="009E4F44" w:rsidRPr="003C3C0B" w:rsidRDefault="009E4F44">
      <w:pPr>
        <w:ind w:left="360" w:hanging="360"/>
        <w:rPr>
          <w:rFonts w:ascii="Times New Roman" w:hAnsi="Times New Roman" w:cs="Times New Roman"/>
          <w:lang w:val="uz-Cyrl-UZ" w:eastAsia="uz-Cyrl-UZ" w:bidi="uz-Cyrl-UZ"/>
        </w:rPr>
      </w:pPr>
    </w:p>
    <w:p w14:paraId="09CF63AA"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Lu, Yilong. 2004. </w:t>
      </w:r>
      <w:r w:rsidRPr="003C3C0B">
        <w:rPr>
          <w:rFonts w:ascii="Times New Roman" w:hAnsi="Times New Roman" w:cs="Times New Roman"/>
          <w:i/>
        </w:rPr>
        <w:t>Chaoyue hukou: jiedu zhongguo huji zhidu</w:t>
      </w:r>
      <w:r w:rsidRPr="003C3C0B">
        <w:rPr>
          <w:rFonts w:ascii="Times New Roman" w:hAnsi="Times New Roman" w:cs="Times New Roman"/>
        </w:rPr>
        <w:t xml:space="preserve"> (Beyond Hukou: Interpreting China’s Household Registration System). Beijing, China: </w:t>
      </w:r>
      <w:r w:rsidRPr="003C3C0B">
        <w:rPr>
          <w:rFonts w:ascii="Times New Roman" w:hAnsi="Times New Roman" w:cs="Times New Roman"/>
          <w:i/>
        </w:rPr>
        <w:t>Zhongguo shehui chubanshe</w:t>
      </w:r>
      <w:r w:rsidRPr="003C3C0B">
        <w:rPr>
          <w:rFonts w:ascii="Times New Roman" w:hAnsi="Times New Roman" w:cs="Times New Roman"/>
        </w:rPr>
        <w:t>.</w:t>
      </w:r>
    </w:p>
    <w:p w14:paraId="742F27D4" w14:textId="77777777" w:rsidR="009E4F44" w:rsidRPr="003C3C0B" w:rsidRDefault="009E4F44">
      <w:pPr>
        <w:ind w:left="360" w:hanging="360"/>
        <w:rPr>
          <w:rFonts w:ascii="Times New Roman" w:hAnsi="Times New Roman" w:cs="Times New Roman"/>
          <w:lang w:val="uz-Cyrl-UZ" w:eastAsia="uz-Cyrl-UZ" w:bidi="uz-Cyrl-UZ"/>
        </w:rPr>
      </w:pPr>
    </w:p>
    <w:p w14:paraId="5017DD43" w14:textId="77777777" w:rsidR="005525E0" w:rsidRPr="003C3C0B" w:rsidRDefault="005525E0" w:rsidP="005525E0">
      <w:pPr>
        <w:ind w:left="360" w:hanging="360"/>
        <w:rPr>
          <w:rFonts w:ascii="Times New Roman" w:hAnsi="Times New Roman" w:cs="Times New Roman"/>
        </w:rPr>
      </w:pPr>
      <w:r w:rsidRPr="003C3C0B">
        <w:rPr>
          <w:rFonts w:ascii="Times New Roman" w:hAnsi="Times New Roman" w:cs="Times New Roman"/>
        </w:rPr>
        <w:t xml:space="preserve">Manski, Charles F. 2000. “Economic Analysis of Social Interactions.” </w:t>
      </w:r>
      <w:r w:rsidRPr="003C3C0B">
        <w:rPr>
          <w:rFonts w:ascii="Times New Roman" w:hAnsi="Times New Roman" w:cs="Times New Roman"/>
          <w:i/>
        </w:rPr>
        <w:t>Journal of Economic Perspectives</w:t>
      </w:r>
      <w:r w:rsidRPr="003C3C0B">
        <w:rPr>
          <w:rFonts w:ascii="Times New Roman" w:hAnsi="Times New Roman" w:cs="Times New Roman"/>
        </w:rPr>
        <w:t xml:space="preserve"> 14:115–156.</w:t>
      </w:r>
    </w:p>
    <w:p w14:paraId="3E9026E3" w14:textId="77777777" w:rsidR="005525E0" w:rsidRPr="003C3C0B" w:rsidRDefault="005525E0" w:rsidP="005525E0">
      <w:pPr>
        <w:ind w:left="360" w:hanging="360"/>
        <w:rPr>
          <w:rFonts w:ascii="Times New Roman" w:hAnsi="Times New Roman" w:cs="Times New Roman"/>
        </w:rPr>
      </w:pPr>
    </w:p>
    <w:p w14:paraId="3B309A3F"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Naughton, Barry. 2007. </w:t>
      </w:r>
      <w:r w:rsidRPr="003C3C0B">
        <w:rPr>
          <w:rFonts w:ascii="Times New Roman" w:hAnsi="Times New Roman" w:cs="Times New Roman"/>
          <w:i/>
        </w:rPr>
        <w:t>The Chinese Economy</w:t>
      </w:r>
      <w:r w:rsidRPr="003C3C0B">
        <w:rPr>
          <w:rFonts w:ascii="Times New Roman" w:hAnsi="Times New Roman" w:cs="Times New Roman"/>
        </w:rPr>
        <w:t>. Cambridge, MA: MIT Press.</w:t>
      </w:r>
    </w:p>
    <w:p w14:paraId="529A3D2D" w14:textId="77777777" w:rsidR="009E4F44" w:rsidRDefault="009E4F44">
      <w:pPr>
        <w:ind w:left="360" w:hanging="360"/>
        <w:rPr>
          <w:rFonts w:ascii="Times New Roman" w:hAnsi="Times New Roman" w:cs="Times New Roman"/>
          <w:lang w:val="uz-Cyrl-UZ" w:eastAsia="uz-Cyrl-UZ" w:bidi="uz-Cyrl-UZ"/>
        </w:rPr>
      </w:pPr>
    </w:p>
    <w:p w14:paraId="1EA81EFA" w14:textId="39F99758" w:rsidR="009B496D" w:rsidRDefault="009B496D">
      <w:pPr>
        <w:ind w:left="360" w:hanging="360"/>
        <w:rPr>
          <w:rFonts w:ascii="Times New Roman" w:hAnsi="Times New Roman" w:cs="Times New Roman"/>
          <w:lang w:val="uz-Cyrl-UZ" w:eastAsia="uz-Cyrl-UZ" w:bidi="uz-Cyrl-UZ"/>
        </w:rPr>
      </w:pPr>
      <w:r>
        <w:rPr>
          <w:rFonts w:ascii="Times New Roman" w:hAnsi="Times New Roman" w:cs="Times New Roman"/>
          <w:lang w:val="uz-Cyrl-UZ" w:eastAsia="uz-Cyrl-UZ" w:bidi="uz-Cyrl-UZ"/>
        </w:rPr>
        <w:t>Patterson, Orlando. 1982.</w:t>
      </w:r>
      <w:r w:rsidR="00385247">
        <w:rPr>
          <w:rFonts w:ascii="Times New Roman" w:hAnsi="Times New Roman" w:cs="Times New Roman"/>
          <w:lang w:val="uz-Cyrl-UZ" w:eastAsia="uz-Cyrl-UZ" w:bidi="uz-Cyrl-UZ"/>
        </w:rPr>
        <w:t xml:space="preserve"> </w:t>
      </w:r>
      <w:r w:rsidR="00385247" w:rsidRPr="00385247">
        <w:rPr>
          <w:rFonts w:ascii="Times New Roman" w:hAnsi="Times New Roman" w:cs="Times New Roman"/>
          <w:i/>
          <w:lang w:val="uz-Cyrl-UZ" w:eastAsia="uz-Cyrl-UZ" w:bidi="uz-Cyrl-UZ"/>
        </w:rPr>
        <w:t>Slavery and Social Death: A Comparative Study</w:t>
      </w:r>
      <w:r w:rsidR="00385247">
        <w:rPr>
          <w:rFonts w:ascii="Times New Roman" w:hAnsi="Times New Roman" w:cs="Times New Roman"/>
          <w:lang w:val="uz-Cyrl-UZ" w:eastAsia="uz-Cyrl-UZ" w:bidi="uz-Cyrl-UZ"/>
        </w:rPr>
        <w:t xml:space="preserve">. Cambridge, MA: </w:t>
      </w:r>
      <w:r w:rsidR="00385247" w:rsidRPr="00385247">
        <w:rPr>
          <w:rFonts w:ascii="Times New Roman" w:hAnsi="Times New Roman" w:cs="Times New Roman"/>
          <w:lang w:val="uz-Cyrl-UZ" w:eastAsia="uz-Cyrl-UZ" w:bidi="uz-Cyrl-UZ"/>
        </w:rPr>
        <w:t>Harvard University</w:t>
      </w:r>
      <w:r w:rsidR="00385247">
        <w:rPr>
          <w:rFonts w:ascii="Times New Roman" w:hAnsi="Times New Roman" w:cs="Times New Roman"/>
          <w:lang w:val="uz-Cyrl-UZ" w:eastAsia="uz-Cyrl-UZ" w:bidi="uz-Cyrl-UZ"/>
        </w:rPr>
        <w:t xml:space="preserve"> Press.</w:t>
      </w:r>
    </w:p>
    <w:p w14:paraId="5F25A433" w14:textId="77777777" w:rsidR="009B496D" w:rsidRPr="003C3C0B" w:rsidRDefault="009B496D">
      <w:pPr>
        <w:ind w:left="360" w:hanging="360"/>
        <w:rPr>
          <w:rFonts w:ascii="Times New Roman" w:hAnsi="Times New Roman" w:cs="Times New Roman"/>
          <w:lang w:val="uz-Cyrl-UZ" w:eastAsia="uz-Cyrl-UZ" w:bidi="uz-Cyrl-UZ"/>
        </w:rPr>
      </w:pPr>
    </w:p>
    <w:p w14:paraId="0229BC78" w14:textId="77777777" w:rsidR="00C40447" w:rsidRPr="003C3C0B" w:rsidRDefault="00C40447" w:rsidP="00C40447">
      <w:pPr>
        <w:ind w:left="360" w:hanging="360"/>
        <w:rPr>
          <w:rFonts w:ascii="Times New Roman" w:hAnsi="Times New Roman" w:cs="Times New Roman"/>
        </w:rPr>
      </w:pPr>
      <w:r w:rsidRPr="003C3C0B">
        <w:rPr>
          <w:rFonts w:ascii="Times New Roman" w:hAnsi="Times New Roman" w:cs="Times New Roman"/>
        </w:rPr>
        <w:t xml:space="preserve">Ritter, Jay R. and Ivo Welch. 2002. "A Review of IPO Activity, Pricing, and Allocations." </w:t>
      </w:r>
      <w:r w:rsidRPr="003C3C0B">
        <w:rPr>
          <w:rFonts w:ascii="Times New Roman" w:hAnsi="Times New Roman" w:cs="Times New Roman"/>
          <w:i/>
        </w:rPr>
        <w:t>The</w:t>
      </w:r>
      <w:r w:rsidRPr="003C3C0B">
        <w:rPr>
          <w:rFonts w:ascii="Times New Roman" w:hAnsi="Times New Roman" w:cs="Times New Roman"/>
        </w:rPr>
        <w:t xml:space="preserve"> </w:t>
      </w:r>
      <w:r w:rsidRPr="003C3C0B">
        <w:rPr>
          <w:rFonts w:ascii="Times New Roman" w:hAnsi="Times New Roman" w:cs="Times New Roman"/>
          <w:i/>
        </w:rPr>
        <w:t>Journal of Finance</w:t>
      </w:r>
      <w:r w:rsidRPr="003C3C0B">
        <w:rPr>
          <w:rFonts w:ascii="Times New Roman" w:hAnsi="Times New Roman" w:cs="Times New Roman"/>
        </w:rPr>
        <w:t xml:space="preserve"> 57:1795–1828.</w:t>
      </w:r>
    </w:p>
    <w:p w14:paraId="16300842" w14:textId="77777777" w:rsidR="00C40447" w:rsidRPr="003C3C0B" w:rsidRDefault="00C40447">
      <w:pPr>
        <w:ind w:left="360" w:hanging="360"/>
        <w:rPr>
          <w:rFonts w:ascii="Times New Roman" w:hAnsi="Times New Roman" w:cs="Times New Roman"/>
        </w:rPr>
      </w:pPr>
    </w:p>
    <w:p w14:paraId="4BB99C74"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Shu, Qing and Keyu Zhou. 2003. </w:t>
      </w:r>
      <w:r w:rsidRPr="003C3C0B">
        <w:rPr>
          <w:rFonts w:ascii="Times New Roman" w:hAnsi="Times New Roman" w:cs="Times New Roman"/>
          <w:i/>
        </w:rPr>
        <w:t>Cong fengbi zouxiang</w:t>
      </w:r>
      <w:r w:rsidRPr="003C3C0B">
        <w:rPr>
          <w:rFonts w:ascii="Times New Roman" w:hAnsi="Times New Roman" w:cs="Times New Roman"/>
        </w:rPr>
        <w:t xml:space="preserve"> </w:t>
      </w:r>
      <w:r w:rsidRPr="003C3C0B">
        <w:rPr>
          <w:rFonts w:ascii="Times New Roman" w:hAnsi="Times New Roman" w:cs="Times New Roman"/>
          <w:i/>
        </w:rPr>
        <w:t>kaifang</w:t>
      </w:r>
      <w:r w:rsidRPr="003C3C0B">
        <w:rPr>
          <w:rFonts w:ascii="Times New Roman" w:hAnsi="Times New Roman" w:cs="Times New Roman"/>
        </w:rPr>
        <w:t xml:space="preserve"> (From Isolation to Openness). Shanghai, China: </w:t>
      </w:r>
      <w:r w:rsidRPr="003C3C0B">
        <w:rPr>
          <w:rFonts w:ascii="Times New Roman" w:hAnsi="Times New Roman" w:cs="Times New Roman"/>
          <w:i/>
        </w:rPr>
        <w:t>Huadong shifan daxue chubanshe</w:t>
      </w:r>
      <w:r w:rsidRPr="003C3C0B">
        <w:rPr>
          <w:rFonts w:ascii="Times New Roman" w:hAnsi="Times New Roman" w:cs="Times New Roman"/>
        </w:rPr>
        <w:t>.</w:t>
      </w:r>
    </w:p>
    <w:p w14:paraId="2AB3DBC5" w14:textId="77777777" w:rsidR="009E4F44" w:rsidRPr="003C3C0B" w:rsidRDefault="009E4F44">
      <w:pPr>
        <w:ind w:left="360" w:hanging="360"/>
        <w:rPr>
          <w:rFonts w:ascii="Times New Roman" w:hAnsi="Times New Roman" w:cs="Times New Roman"/>
          <w:lang w:val="uz-Cyrl-UZ" w:eastAsia="uz-Cyrl-UZ" w:bidi="uz-Cyrl-UZ"/>
        </w:rPr>
      </w:pPr>
    </w:p>
    <w:p w14:paraId="5102CEEF" w14:textId="77777777" w:rsidR="009E4F44" w:rsidRDefault="005C08ED">
      <w:pPr>
        <w:ind w:left="360" w:hanging="360"/>
        <w:rPr>
          <w:rFonts w:ascii="Times New Roman" w:hAnsi="Times New Roman" w:cs="Times New Roman"/>
        </w:rPr>
      </w:pPr>
      <w:r w:rsidRPr="003C3C0B">
        <w:rPr>
          <w:rFonts w:ascii="Times New Roman" w:hAnsi="Times New Roman" w:cs="Times New Roman"/>
        </w:rPr>
        <w:t xml:space="preserve">Shue, Vivienne and Christine Wong. 2007. “Is China Moving to a More Equitable Development Strategy?” pp. 1–11 in </w:t>
      </w:r>
      <w:r w:rsidRPr="003C3C0B">
        <w:rPr>
          <w:rFonts w:ascii="Times New Roman" w:hAnsi="Times New Roman" w:cs="Times New Roman"/>
          <w:i/>
        </w:rPr>
        <w:t>Paying for Progress in China: Public Fiannce, Human Welfare, and Changing Patterns of Inequality</w:t>
      </w:r>
      <w:r w:rsidRPr="003C3C0B">
        <w:rPr>
          <w:rFonts w:ascii="Times New Roman" w:hAnsi="Times New Roman" w:cs="Times New Roman"/>
        </w:rPr>
        <w:t>, edited by Vivienne Shue and Christine Wong. New York, NY: Routledge.</w:t>
      </w:r>
    </w:p>
    <w:p w14:paraId="42192FCE" w14:textId="77777777" w:rsidR="009B496D" w:rsidRDefault="009B496D">
      <w:pPr>
        <w:ind w:left="360" w:hanging="360"/>
        <w:rPr>
          <w:rFonts w:ascii="Times New Roman" w:hAnsi="Times New Roman" w:cs="Times New Roman"/>
        </w:rPr>
      </w:pPr>
    </w:p>
    <w:p w14:paraId="5B4BC2FB" w14:textId="5755FEEF" w:rsidR="009B496D" w:rsidRDefault="009B496D">
      <w:pPr>
        <w:ind w:left="360" w:hanging="360"/>
        <w:rPr>
          <w:rFonts w:ascii="Times New Roman" w:hAnsi="Times New Roman" w:cs="Times New Roman"/>
        </w:rPr>
      </w:pPr>
      <w:r>
        <w:rPr>
          <w:rFonts w:ascii="Times New Roman" w:hAnsi="Times New Roman" w:cs="Times New Roman"/>
        </w:rPr>
        <w:t>Tang</w:t>
      </w:r>
      <w:r w:rsidR="00512DD9">
        <w:rPr>
          <w:rFonts w:ascii="Times New Roman" w:hAnsi="Times New Roman" w:cs="Times New Roman"/>
        </w:rPr>
        <w:t>, Anthony M</w:t>
      </w:r>
      <w:r>
        <w:rPr>
          <w:rFonts w:ascii="Times New Roman" w:hAnsi="Times New Roman" w:cs="Times New Roman"/>
        </w:rPr>
        <w:t>. 1984.</w:t>
      </w:r>
      <w:r w:rsidR="00512DD9">
        <w:rPr>
          <w:rFonts w:ascii="Times New Roman" w:hAnsi="Times New Roman" w:cs="Times New Roman"/>
        </w:rPr>
        <w:t xml:space="preserve"> </w:t>
      </w:r>
      <w:r w:rsidR="00512DD9" w:rsidRPr="00512DD9">
        <w:rPr>
          <w:rFonts w:ascii="Times New Roman" w:hAnsi="Times New Roman" w:cs="Times New Roman"/>
          <w:i/>
        </w:rPr>
        <w:t>An Analytical and Empirical Investigation of Agriculture in Mainland China, 1952–1980</w:t>
      </w:r>
      <w:r w:rsidR="00512DD9">
        <w:rPr>
          <w:rFonts w:ascii="Times New Roman" w:hAnsi="Times New Roman" w:cs="Times New Roman"/>
          <w:i/>
        </w:rPr>
        <w:t xml:space="preserve"> </w:t>
      </w:r>
      <w:r w:rsidR="00512DD9" w:rsidRPr="00512DD9">
        <w:rPr>
          <w:rFonts w:ascii="Times New Roman" w:hAnsi="Times New Roman" w:cs="Times New Roman"/>
          <w:i/>
        </w:rPr>
        <w:t>(Mainland China Economic Series, No. 4</w:t>
      </w:r>
      <w:r w:rsidR="00512DD9">
        <w:rPr>
          <w:rFonts w:ascii="Times New Roman" w:hAnsi="Times New Roman" w:cs="Times New Roman"/>
        </w:rPr>
        <w:t>). Taipei, Taiwan: Chung Hua Institute for Economic Research.</w:t>
      </w:r>
    </w:p>
    <w:p w14:paraId="73C993C4" w14:textId="77777777" w:rsidR="009E4F44" w:rsidRPr="003C3C0B" w:rsidRDefault="009E4F44" w:rsidP="00512DD9">
      <w:pPr>
        <w:rPr>
          <w:rFonts w:ascii="Times New Roman" w:hAnsi="Times New Roman" w:cs="Times New Roman"/>
          <w:lang w:val="uz-Cyrl-UZ" w:eastAsia="uz-Cyrl-UZ" w:bidi="uz-Cyrl-UZ"/>
        </w:rPr>
      </w:pPr>
    </w:p>
    <w:p w14:paraId="1736CA74"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Tien, H. Yuan. 1973. </w:t>
      </w:r>
      <w:r w:rsidRPr="003C3C0B">
        <w:rPr>
          <w:rFonts w:ascii="Times New Roman" w:hAnsi="Times New Roman" w:cs="Times New Roman"/>
          <w:i/>
        </w:rPr>
        <w:t>China’s Population Struggle</w:t>
      </w:r>
      <w:r w:rsidRPr="003C3C0B">
        <w:rPr>
          <w:rFonts w:ascii="Times New Roman" w:hAnsi="Times New Roman" w:cs="Times New Roman"/>
        </w:rPr>
        <w:t>. Columbus, Ohio: Ohio State University Press.</w:t>
      </w:r>
    </w:p>
    <w:p w14:paraId="2C018E8C" w14:textId="77777777" w:rsidR="009E4F44" w:rsidRPr="003C3C0B" w:rsidRDefault="009E4F44">
      <w:pPr>
        <w:ind w:left="360" w:hanging="360"/>
        <w:rPr>
          <w:rFonts w:ascii="Times New Roman" w:hAnsi="Times New Roman" w:cs="Times New Roman"/>
          <w:lang w:val="uz-Cyrl-UZ" w:eastAsia="uz-Cyrl-UZ" w:bidi="uz-Cyrl-UZ"/>
        </w:rPr>
      </w:pPr>
    </w:p>
    <w:p w14:paraId="52C6527F"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Tsui, Kai-yuen and Youqiang Wang. 2004. “Between Separate Stoves and a Single Menu: Fiscal Decentralization in China.” </w:t>
      </w:r>
      <w:r w:rsidRPr="003C3C0B">
        <w:rPr>
          <w:rFonts w:ascii="Times New Roman" w:hAnsi="Times New Roman" w:cs="Times New Roman"/>
          <w:i/>
        </w:rPr>
        <w:t>The China Quarterly</w:t>
      </w:r>
      <w:r w:rsidRPr="003C3C0B">
        <w:rPr>
          <w:rFonts w:ascii="Times New Roman" w:hAnsi="Times New Roman" w:cs="Times New Roman"/>
        </w:rPr>
        <w:t xml:space="preserve"> 177: 71–90. </w:t>
      </w:r>
    </w:p>
    <w:p w14:paraId="1D57B079" w14:textId="77777777" w:rsidR="009E4F44" w:rsidRPr="003C3C0B" w:rsidRDefault="009E4F44">
      <w:pPr>
        <w:ind w:left="360" w:hanging="360"/>
        <w:rPr>
          <w:rFonts w:ascii="Times New Roman" w:hAnsi="Times New Roman" w:cs="Times New Roman"/>
          <w:lang w:val="uz-Cyrl-UZ" w:eastAsia="uz-Cyrl-UZ" w:bidi="uz-Cyrl-UZ"/>
        </w:rPr>
      </w:pPr>
    </w:p>
    <w:p w14:paraId="4819DFBC"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Vogel, Ezra F. 2011. </w:t>
      </w:r>
      <w:r w:rsidRPr="003C3C0B">
        <w:rPr>
          <w:rFonts w:ascii="Times New Roman" w:hAnsi="Times New Roman" w:cs="Times New Roman"/>
          <w:i/>
        </w:rPr>
        <w:t>Deng Xiaoping and the Transformation of China</w:t>
      </w:r>
      <w:r w:rsidRPr="003C3C0B">
        <w:rPr>
          <w:rFonts w:ascii="Times New Roman" w:hAnsi="Times New Roman" w:cs="Times New Roman"/>
        </w:rPr>
        <w:t>. Cambridge, MA: Harvard University Press.</w:t>
      </w:r>
    </w:p>
    <w:p w14:paraId="23A8F79B" w14:textId="77777777" w:rsidR="009E4F44" w:rsidRPr="003C3C0B" w:rsidRDefault="009E4F44">
      <w:pPr>
        <w:ind w:left="360" w:hanging="360"/>
        <w:rPr>
          <w:rFonts w:ascii="Times New Roman" w:hAnsi="Times New Roman" w:cs="Times New Roman"/>
          <w:lang w:val="uz-Cyrl-UZ" w:eastAsia="uz-Cyrl-UZ" w:bidi="uz-Cyrl-UZ"/>
        </w:rPr>
      </w:pPr>
    </w:p>
    <w:p w14:paraId="242FB3A7"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Walder, Andrew G. 2012. </w:t>
      </w:r>
      <w:r w:rsidRPr="003C3C0B">
        <w:rPr>
          <w:rFonts w:ascii="Times New Roman" w:hAnsi="Times New Roman" w:cs="Times New Roman"/>
          <w:i/>
        </w:rPr>
        <w:t>Fractured Rebellion: The Beijing Red Guard Movement</w:t>
      </w:r>
      <w:r w:rsidRPr="003C3C0B">
        <w:rPr>
          <w:rFonts w:ascii="Times New Roman" w:hAnsi="Times New Roman" w:cs="Times New Roman"/>
        </w:rPr>
        <w:t>. Cambridge, MA: Harvard University Press.</w:t>
      </w:r>
    </w:p>
    <w:p w14:paraId="550BC5F0" w14:textId="77777777" w:rsidR="009E4F44" w:rsidRPr="003C3C0B" w:rsidRDefault="009E4F44">
      <w:pPr>
        <w:ind w:left="360" w:hanging="360"/>
        <w:rPr>
          <w:rFonts w:ascii="Times New Roman" w:hAnsi="Times New Roman" w:cs="Times New Roman"/>
          <w:lang w:val="uz-Cyrl-UZ" w:eastAsia="uz-Cyrl-UZ" w:bidi="uz-Cyrl-UZ"/>
        </w:rPr>
      </w:pPr>
    </w:p>
    <w:p w14:paraId="3FB571D6"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Wang, Fei Ling. 2005. </w:t>
      </w:r>
      <w:r w:rsidRPr="003C3C0B">
        <w:rPr>
          <w:rFonts w:ascii="Times New Roman" w:hAnsi="Times New Roman" w:cs="Times New Roman"/>
          <w:i/>
        </w:rPr>
        <w:t>Organizing through Division and Exclusion: China’s Hukou System</w:t>
      </w:r>
      <w:r w:rsidRPr="003C3C0B">
        <w:rPr>
          <w:rFonts w:ascii="Times New Roman" w:hAnsi="Times New Roman" w:cs="Times New Roman"/>
        </w:rPr>
        <w:t>. Stanford, CA: Stanford University Press.</w:t>
      </w:r>
    </w:p>
    <w:p w14:paraId="2EDCFCEE" w14:textId="77777777" w:rsidR="009E4F44" w:rsidRPr="003C3C0B" w:rsidRDefault="009E4F44">
      <w:pPr>
        <w:ind w:left="360" w:hanging="360"/>
        <w:rPr>
          <w:rFonts w:ascii="Times New Roman" w:hAnsi="Times New Roman" w:cs="Times New Roman"/>
          <w:lang w:val="uz-Cyrl-UZ" w:eastAsia="uz-Cyrl-UZ" w:bidi="uz-Cyrl-UZ"/>
        </w:rPr>
      </w:pPr>
    </w:p>
    <w:p w14:paraId="6EDFF64C"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Wang, Feng. 1997. “The Breakdown of the Great Wall: Recent Changes in the Household Registration System in China.” Pp. 149 – 165 in </w:t>
      </w:r>
      <w:r w:rsidRPr="003C3C0B">
        <w:rPr>
          <w:rFonts w:ascii="Times New Roman" w:hAnsi="Times New Roman" w:cs="Times New Roman"/>
          <w:i/>
        </w:rPr>
        <w:t>Floating Population and Migration in China: The Impact of Economic Reforms</w:t>
      </w:r>
      <w:r w:rsidRPr="003C3C0B">
        <w:rPr>
          <w:rFonts w:ascii="Times New Roman" w:hAnsi="Times New Roman" w:cs="Times New Roman"/>
        </w:rPr>
        <w:t>, edited by T. Scharping. Hamburg, Germany: Institut für Asienkunde.</w:t>
      </w:r>
    </w:p>
    <w:p w14:paraId="20F8B886" w14:textId="77777777" w:rsidR="009E4F44" w:rsidRPr="003C3C0B" w:rsidRDefault="009E4F44">
      <w:pPr>
        <w:ind w:left="360" w:hanging="360"/>
        <w:rPr>
          <w:rFonts w:ascii="Times New Roman" w:hAnsi="Times New Roman" w:cs="Times New Roman"/>
          <w:lang w:val="uz-Cyrl-UZ" w:eastAsia="uz-Cyrl-UZ" w:bidi="uz-Cyrl-UZ"/>
        </w:rPr>
      </w:pPr>
    </w:p>
    <w:p w14:paraId="00CBAA5A"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Wang, Taiyuan. 2008. “</w:t>
      </w:r>
      <w:r w:rsidRPr="003C3C0B">
        <w:rPr>
          <w:rFonts w:ascii="Times New Roman" w:hAnsi="Times New Roman" w:cs="Times New Roman"/>
          <w:i/>
        </w:rPr>
        <w:t>Hukou zhidu 50 nian</w:t>
      </w:r>
      <w:r w:rsidRPr="003C3C0B">
        <w:rPr>
          <w:rFonts w:ascii="Times New Roman" w:hAnsi="Times New Roman" w:cs="Times New Roman"/>
        </w:rPr>
        <w:t xml:space="preserve"> (The Hukou System at 50).” </w:t>
      </w:r>
      <w:r w:rsidRPr="003C3C0B">
        <w:rPr>
          <w:rFonts w:ascii="Times New Roman" w:hAnsi="Times New Roman" w:cs="Times New Roman"/>
          <w:i/>
        </w:rPr>
        <w:t>Renkou yuanjiu</w:t>
      </w:r>
      <w:r w:rsidRPr="003C3C0B">
        <w:rPr>
          <w:rFonts w:ascii="Times New Roman" w:hAnsi="Times New Roman" w:cs="Times New Roman"/>
        </w:rPr>
        <w:t xml:space="preserve"> (Population Research) 32(1): 47–50.</w:t>
      </w:r>
    </w:p>
    <w:p w14:paraId="2052DE9E" w14:textId="77777777" w:rsidR="009E4F44" w:rsidRPr="003C3C0B" w:rsidRDefault="009E4F44">
      <w:pPr>
        <w:ind w:left="360" w:hanging="360"/>
        <w:rPr>
          <w:rFonts w:ascii="Times New Roman" w:hAnsi="Times New Roman" w:cs="Times New Roman"/>
          <w:lang w:val="uz-Cyrl-UZ" w:eastAsia="uz-Cyrl-UZ" w:bidi="uz-Cyrl-UZ"/>
        </w:rPr>
      </w:pPr>
    </w:p>
    <w:p w14:paraId="20799E6D" w14:textId="77777777" w:rsidR="006C105B" w:rsidRPr="003C3C0B" w:rsidRDefault="006C105B" w:rsidP="006C105B">
      <w:pPr>
        <w:ind w:left="360" w:hanging="360"/>
        <w:rPr>
          <w:rFonts w:ascii="Times New Roman" w:hAnsi="Times New Roman" w:cs="Times New Roman"/>
        </w:rPr>
      </w:pPr>
      <w:r w:rsidRPr="003C3C0B">
        <w:rPr>
          <w:rFonts w:ascii="Times New Roman" w:hAnsi="Times New Roman" w:cs="Times New Roman"/>
        </w:rPr>
        <w:t xml:space="preserve">Weber, Max. [1905] 2009. </w:t>
      </w:r>
      <w:r w:rsidRPr="003C3C0B">
        <w:rPr>
          <w:rFonts w:ascii="Times New Roman" w:hAnsi="Times New Roman" w:cs="Times New Roman"/>
          <w:i/>
        </w:rPr>
        <w:t>The Protestant Ethic and the Spirit of Capitalism: With Other Writings on the Rise of the West</w:t>
      </w:r>
      <w:r w:rsidRPr="003C3C0B">
        <w:rPr>
          <w:rFonts w:ascii="Times New Roman" w:hAnsi="Times New Roman" w:cs="Times New Roman"/>
        </w:rPr>
        <w:t>. Translated by Stephen Kalberg. New York: Oxford University Press.</w:t>
      </w:r>
    </w:p>
    <w:p w14:paraId="522CEC7F" w14:textId="77777777" w:rsidR="006C105B" w:rsidRPr="003C3C0B" w:rsidRDefault="006C105B">
      <w:pPr>
        <w:ind w:left="360" w:hanging="360"/>
        <w:rPr>
          <w:rFonts w:ascii="Times New Roman" w:hAnsi="Times New Roman" w:cs="Times New Roman"/>
          <w:lang w:val="uz-Cyrl-UZ" w:eastAsia="uz-Cyrl-UZ" w:bidi="uz-Cyrl-UZ"/>
        </w:rPr>
      </w:pPr>
    </w:p>
    <w:p w14:paraId="2633156A" w14:textId="77777777" w:rsidR="00E8785B" w:rsidRPr="003C3C0B" w:rsidRDefault="00E8785B" w:rsidP="00E8785B">
      <w:pPr>
        <w:tabs>
          <w:tab w:val="left" w:pos="360"/>
        </w:tabs>
        <w:ind w:left="360" w:hanging="360"/>
        <w:rPr>
          <w:rFonts w:ascii="Times New Roman" w:hAnsi="Times New Roman" w:cs="Times New Roman"/>
        </w:rPr>
      </w:pPr>
      <w:r w:rsidRPr="003C3C0B">
        <w:rPr>
          <w:rFonts w:ascii="Times New Roman" w:hAnsi="Times New Roman" w:cs="Times New Roman"/>
        </w:rPr>
        <w:t xml:space="preserve">Weber, Max. [1922] 1978. </w:t>
      </w:r>
      <w:r w:rsidRPr="003C3C0B">
        <w:rPr>
          <w:rFonts w:ascii="Times New Roman" w:hAnsi="Times New Roman" w:cs="Times New Roman"/>
          <w:i/>
        </w:rPr>
        <w:t>Economy and Society: An Outline of Interpretive Sociology</w:t>
      </w:r>
      <w:r w:rsidRPr="003C3C0B">
        <w:rPr>
          <w:rFonts w:ascii="Times New Roman" w:hAnsi="Times New Roman" w:cs="Times New Roman"/>
        </w:rPr>
        <w:t>. Edited by Guenther Roth and Claus Wittich. Berkeley: University of California Press.</w:t>
      </w:r>
    </w:p>
    <w:p w14:paraId="10C94376" w14:textId="77777777" w:rsidR="00E8785B" w:rsidRPr="003C3C0B" w:rsidRDefault="00E8785B">
      <w:pPr>
        <w:ind w:left="360" w:hanging="360"/>
        <w:rPr>
          <w:rFonts w:ascii="Times New Roman" w:hAnsi="Times New Roman" w:cs="Times New Roman"/>
          <w:lang w:val="uz-Cyrl-UZ" w:eastAsia="uz-Cyrl-UZ" w:bidi="uz-Cyrl-UZ"/>
        </w:rPr>
      </w:pPr>
    </w:p>
    <w:p w14:paraId="142DCDB0"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Whyte, Martin K. 2012. </w:t>
      </w:r>
      <w:r w:rsidRPr="003C3C0B">
        <w:rPr>
          <w:rFonts w:ascii="Times New Roman" w:hAnsi="Times New Roman" w:cs="Times New Roman"/>
          <w:i/>
        </w:rPr>
        <w:t>Myth of the Social Volcano: Perceptions of Inequality and Distributive Injustice in Contemporary China</w:t>
      </w:r>
      <w:r w:rsidRPr="003C3C0B">
        <w:rPr>
          <w:rFonts w:ascii="Times New Roman" w:hAnsi="Times New Roman" w:cs="Times New Roman"/>
        </w:rPr>
        <w:t>. Stanford, CA: Stanford University Press.</w:t>
      </w:r>
    </w:p>
    <w:p w14:paraId="3C38A387" w14:textId="77777777" w:rsidR="009E4F44" w:rsidRPr="003C3C0B" w:rsidRDefault="009E4F44">
      <w:pPr>
        <w:ind w:left="360" w:hanging="360"/>
        <w:rPr>
          <w:rFonts w:ascii="Times New Roman" w:hAnsi="Times New Roman" w:cs="Times New Roman"/>
          <w:lang w:val="uz-Cyrl-UZ" w:eastAsia="uz-Cyrl-UZ" w:bidi="uz-Cyrl-UZ"/>
        </w:rPr>
      </w:pPr>
    </w:p>
    <w:p w14:paraId="63E65848"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Yang, Jisheng. 2008. </w:t>
      </w:r>
      <w:r w:rsidRPr="003C3C0B">
        <w:rPr>
          <w:rFonts w:ascii="Times New Roman" w:hAnsi="Times New Roman" w:cs="Times New Roman"/>
          <w:i/>
        </w:rPr>
        <w:t xml:space="preserve">Mubei: Zhongguo liushi niandai da jihuang ji shi </w:t>
      </w:r>
      <w:r w:rsidRPr="003C3C0B">
        <w:rPr>
          <w:rFonts w:ascii="Times New Roman" w:hAnsi="Times New Roman" w:cs="Times New Roman"/>
        </w:rPr>
        <w:t xml:space="preserve">(Tombstone: Record of the Famine in China During the 1960s), 2 vols. Hong Kong: </w:t>
      </w:r>
      <w:r w:rsidRPr="003C3C0B">
        <w:rPr>
          <w:rFonts w:ascii="Times New Roman" w:hAnsi="Times New Roman" w:cs="Times New Roman"/>
          <w:i/>
        </w:rPr>
        <w:t>Tiandi tushu youxian gongsi</w:t>
      </w:r>
      <w:r w:rsidRPr="003C3C0B">
        <w:rPr>
          <w:rFonts w:ascii="Times New Roman" w:hAnsi="Times New Roman" w:cs="Times New Roman"/>
        </w:rPr>
        <w:t>.</w:t>
      </w:r>
    </w:p>
    <w:p w14:paraId="16D5A969" w14:textId="77777777" w:rsidR="009E4F44" w:rsidRPr="003C3C0B" w:rsidRDefault="009E4F44">
      <w:pPr>
        <w:ind w:left="360" w:hanging="360"/>
        <w:rPr>
          <w:rFonts w:ascii="Times New Roman" w:hAnsi="Times New Roman" w:cs="Times New Roman"/>
          <w:lang w:val="uz-Cyrl-UZ" w:eastAsia="uz-Cyrl-UZ" w:bidi="uz-Cyrl-UZ"/>
        </w:rPr>
      </w:pPr>
    </w:p>
    <w:p w14:paraId="1DD0E029"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Zhang, Li. </w:t>
      </w:r>
      <w:r w:rsidRPr="003C3C0B">
        <w:rPr>
          <w:rFonts w:ascii="Times New Roman" w:hAnsi="Times New Roman" w:cs="Times New Roman"/>
          <w:i/>
        </w:rPr>
        <w:t>China’s Limited Urbanization</w:t>
      </w:r>
      <w:r w:rsidRPr="003C3C0B">
        <w:rPr>
          <w:rFonts w:ascii="Times New Roman" w:hAnsi="Times New Roman" w:cs="Times New Roman"/>
        </w:rPr>
        <w:t>. New York, NY: Nova Science Publishers, Inc.</w:t>
      </w:r>
    </w:p>
    <w:p w14:paraId="71345584" w14:textId="77777777" w:rsidR="009E4F44" w:rsidRPr="003C3C0B" w:rsidRDefault="009E4F44">
      <w:pPr>
        <w:rPr>
          <w:rFonts w:ascii="Times New Roman" w:hAnsi="Times New Roman" w:cs="Times New Roman"/>
          <w:lang w:val="uz-Cyrl-UZ" w:eastAsia="uz-Cyrl-UZ" w:bidi="uz-Cyrl-UZ"/>
        </w:rPr>
      </w:pPr>
    </w:p>
    <w:p w14:paraId="7FC193DF" w14:textId="77777777" w:rsidR="009E4F44" w:rsidRPr="003C3C0B" w:rsidRDefault="005C08E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Zhao, Suisheng. 1998. “A State-Led Nationalism: The Patriotic Education Campaign in Post-Tiananmen China.” </w:t>
      </w:r>
      <w:r w:rsidRPr="003C3C0B">
        <w:rPr>
          <w:rFonts w:ascii="Times New Roman" w:hAnsi="Times New Roman" w:cs="Times New Roman"/>
          <w:i/>
        </w:rPr>
        <w:t>Communist and Post Communist Studies</w:t>
      </w:r>
      <w:r w:rsidRPr="003C3C0B">
        <w:rPr>
          <w:rFonts w:ascii="Times New Roman" w:hAnsi="Times New Roman" w:cs="Times New Roman"/>
        </w:rPr>
        <w:t xml:space="preserve"> 31(3): 287 – 302. </w:t>
      </w:r>
    </w:p>
    <w:p w14:paraId="4052DA02" w14:textId="77777777" w:rsidR="009E4F44" w:rsidRPr="003C3C0B" w:rsidRDefault="009E4F44">
      <w:pPr>
        <w:ind w:left="360" w:hanging="360"/>
        <w:rPr>
          <w:rFonts w:ascii="Times New Roman" w:hAnsi="Times New Roman" w:cs="Times New Roman"/>
          <w:lang w:val="uz-Cyrl-UZ" w:eastAsia="uz-Cyrl-UZ" w:bidi="uz-Cyrl-UZ"/>
        </w:rPr>
      </w:pPr>
    </w:p>
    <w:p w14:paraId="45824C47" w14:textId="77777777" w:rsidR="003C028D" w:rsidRPr="003C3C0B" w:rsidRDefault="005C08ED" w:rsidP="003C028D">
      <w:pPr>
        <w:ind w:left="360" w:hanging="360"/>
        <w:rPr>
          <w:rFonts w:ascii="Times New Roman" w:hAnsi="Times New Roman" w:cs="Times New Roman"/>
          <w:lang w:val="uz-Cyrl-UZ" w:eastAsia="uz-Cyrl-UZ" w:bidi="uz-Cyrl-UZ"/>
        </w:rPr>
      </w:pPr>
      <w:r w:rsidRPr="003C3C0B">
        <w:rPr>
          <w:rFonts w:ascii="Times New Roman" w:hAnsi="Times New Roman" w:cs="Times New Roman"/>
        </w:rPr>
        <w:t xml:space="preserve">Zhao, Suisheng. 2004. </w:t>
      </w:r>
      <w:r w:rsidRPr="003C3C0B">
        <w:rPr>
          <w:rFonts w:ascii="Times New Roman" w:hAnsi="Times New Roman" w:cs="Times New Roman"/>
          <w:i/>
        </w:rPr>
        <w:t xml:space="preserve">A Nation-State by Construction: Dynamics of Modern Chinese </w:t>
      </w:r>
    </w:p>
    <w:p w14:paraId="32B5198F" w14:textId="77777777" w:rsidR="003C028D" w:rsidRPr="003C3C0B" w:rsidRDefault="003C028D" w:rsidP="003C028D">
      <w:pPr>
        <w:ind w:left="360" w:hanging="360"/>
        <w:rPr>
          <w:rFonts w:ascii="Times New Roman" w:hAnsi="Times New Roman" w:cs="Times New Roman"/>
          <w:lang w:val="uz-Cyrl-UZ" w:eastAsia="uz-Cyrl-UZ" w:bidi="uz-Cyrl-UZ"/>
        </w:rPr>
        <w:sectPr w:rsidR="003C028D" w:rsidRPr="003C3C0B" w:rsidSect="004263E4">
          <w:headerReference w:type="default" r:id="rId8"/>
          <w:pgSz w:w="12240" w:h="15840"/>
          <w:pgMar w:top="1440" w:right="1440" w:bottom="1440" w:left="1440" w:header="720" w:footer="720" w:gutter="0"/>
          <w:cols w:space="720"/>
          <w:titlePg/>
        </w:sectPr>
      </w:pPr>
    </w:p>
    <w:p w14:paraId="68A24DA7" w14:textId="77777777" w:rsidR="0078196B" w:rsidRPr="003C3C0B" w:rsidRDefault="0078196B" w:rsidP="0078196B">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 xml:space="preserve">Figure 1. </w:t>
      </w:r>
      <w:r w:rsidR="0099667F" w:rsidRPr="003C3C0B">
        <w:rPr>
          <w:rFonts w:ascii="Times New Roman" w:hAnsi="Times New Roman" w:cs="Times New Roman"/>
          <w:b/>
          <w:lang w:val="uz-Cyrl-UZ" w:eastAsia="uz-Cyrl-UZ" w:bidi="uz-Cyrl-UZ"/>
        </w:rPr>
        <w:t xml:space="preserve">Social Stratification by </w:t>
      </w:r>
      <w:r w:rsidR="0099667F" w:rsidRPr="003C3C0B">
        <w:rPr>
          <w:rFonts w:ascii="Times New Roman" w:hAnsi="Times New Roman" w:cs="Times New Roman"/>
          <w:b/>
          <w:i/>
          <w:lang w:val="uz-Cyrl-UZ" w:eastAsia="uz-Cyrl-UZ" w:bidi="uz-Cyrl-UZ"/>
        </w:rPr>
        <w:t>Hukou</w:t>
      </w:r>
      <w:r w:rsidR="0099667F" w:rsidRPr="003C3C0B">
        <w:rPr>
          <w:rFonts w:ascii="Times New Roman" w:hAnsi="Times New Roman" w:cs="Times New Roman"/>
          <w:b/>
          <w:lang w:val="uz-Cyrl-UZ" w:eastAsia="uz-Cyrl-UZ" w:bidi="uz-Cyrl-UZ"/>
        </w:rPr>
        <w:t xml:space="preserve"> Type and </w:t>
      </w:r>
      <w:r w:rsidR="0099667F" w:rsidRPr="003C3C0B">
        <w:rPr>
          <w:rFonts w:ascii="Times New Roman" w:hAnsi="Times New Roman" w:cs="Times New Roman"/>
          <w:b/>
          <w:i/>
          <w:lang w:val="uz-Cyrl-UZ" w:eastAsia="uz-Cyrl-UZ" w:bidi="uz-Cyrl-UZ"/>
        </w:rPr>
        <w:t>De Facto</w:t>
      </w:r>
      <w:r w:rsidR="0099667F" w:rsidRPr="003C3C0B">
        <w:rPr>
          <w:rFonts w:ascii="Times New Roman" w:hAnsi="Times New Roman" w:cs="Times New Roman"/>
          <w:b/>
          <w:lang w:val="uz-Cyrl-UZ" w:eastAsia="uz-Cyrl-UZ" w:bidi="uz-Cyrl-UZ"/>
        </w:rPr>
        <w:t xml:space="preserve"> </w:t>
      </w:r>
      <w:r w:rsidR="00425329" w:rsidRPr="003C3C0B">
        <w:rPr>
          <w:rFonts w:ascii="Times New Roman" w:hAnsi="Times New Roman" w:cs="Times New Roman"/>
          <w:b/>
          <w:lang w:val="uz-Cyrl-UZ" w:eastAsia="uz-Cyrl-UZ" w:bidi="uz-Cyrl-UZ"/>
        </w:rPr>
        <w:t>Location</w:t>
      </w:r>
      <w:r w:rsidR="0099667F" w:rsidRPr="003C3C0B">
        <w:rPr>
          <w:rFonts w:ascii="Times New Roman" w:hAnsi="Times New Roman" w:cs="Times New Roman"/>
          <w:b/>
          <w:lang w:val="uz-Cyrl-UZ" w:eastAsia="uz-Cyrl-UZ" w:bidi="uz-Cyrl-UZ"/>
        </w:rPr>
        <w:t xml:space="preserve"> (1965 and 2000)</w:t>
      </w:r>
    </w:p>
    <w:p w14:paraId="3589DD2E" w14:textId="77777777" w:rsidR="0099667F" w:rsidRPr="003C3C0B" w:rsidRDefault="0099667F" w:rsidP="0078196B">
      <w:pPr>
        <w:ind w:left="360" w:hanging="360"/>
        <w:rPr>
          <w:rFonts w:ascii="Times New Roman" w:hAnsi="Times New Roman" w:cs="Times New Roman"/>
          <w:b/>
          <w:lang w:val="uz-Cyrl-UZ" w:eastAsia="uz-Cyrl-UZ" w:bidi="uz-Cyrl-UZ"/>
        </w:rPr>
      </w:pPr>
    </w:p>
    <w:p w14:paraId="04F6FB91" w14:textId="77777777" w:rsidR="0078196B" w:rsidRPr="003C3C0B" w:rsidRDefault="0078196B">
      <w:pPr>
        <w:rPr>
          <w:rFonts w:ascii="Times New Roman" w:hAnsi="Times New Roman" w:cs="Times New Roman"/>
          <w:lang w:val="uz-Cyrl-UZ" w:eastAsia="uz-Cyrl-UZ" w:bidi="uz-Cyrl-UZ"/>
        </w:rPr>
      </w:pPr>
    </w:p>
    <w:p w14:paraId="121D9297" w14:textId="77777777" w:rsidR="0078196B" w:rsidRPr="003C3C0B" w:rsidRDefault="002E7C9A">
      <w:pPr>
        <w:rPr>
          <w:rFonts w:ascii="Times New Roman" w:hAnsi="Times New Roman" w:cs="Times New Roman"/>
          <w:lang w:val="uz-Cyrl-UZ" w:eastAsia="uz-Cyrl-UZ" w:bidi="uz-Cyrl-UZ"/>
        </w:rPr>
      </w:pPr>
      <w:r w:rsidRPr="003C3C0B">
        <w:rPr>
          <w:rFonts w:ascii="Times New Roman" w:hAnsi="Times New Roman" w:cs="Times New Roman"/>
          <w:noProof/>
          <w:lang w:eastAsia="en-US"/>
        </w:rPr>
        <w:drawing>
          <wp:inline distT="0" distB="0" distL="0" distR="0" wp14:anchorId="60D5B978" wp14:editId="02390FD5">
            <wp:extent cx="5633507" cy="5707667"/>
            <wp:effectExtent l="0" t="0" r="5715" b="7620"/>
            <wp:docPr id="5" name="Picture 5" descr="Macintosh HD:Users:hanwudi:Desktop:hukou photos:螢幕快照 2013-10-02 7.06.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wudi:Desktop:hukou photos:螢幕快照 2013-10-02 7.06.20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888" cy="5708053"/>
                    </a:xfrm>
                    <a:prstGeom prst="rect">
                      <a:avLst/>
                    </a:prstGeom>
                    <a:noFill/>
                    <a:ln>
                      <a:noFill/>
                    </a:ln>
                  </pic:spPr>
                </pic:pic>
              </a:graphicData>
            </a:graphic>
          </wp:inline>
        </w:drawing>
      </w:r>
    </w:p>
    <w:p w14:paraId="138D6514" w14:textId="77777777" w:rsidR="0078196B" w:rsidRPr="003C3C0B" w:rsidRDefault="0078196B">
      <w:pPr>
        <w:rPr>
          <w:rFonts w:ascii="Times New Roman" w:hAnsi="Times New Roman" w:cs="Times New Roman"/>
          <w:lang w:val="uz-Cyrl-UZ" w:eastAsia="uz-Cyrl-UZ" w:bidi="uz-Cyrl-UZ"/>
        </w:rPr>
      </w:pPr>
    </w:p>
    <w:p w14:paraId="326B68EA" w14:textId="77777777" w:rsidR="0078196B" w:rsidRPr="003C3C0B" w:rsidRDefault="0078196B">
      <w:pPr>
        <w:rPr>
          <w:rFonts w:ascii="Times New Roman" w:hAnsi="Times New Roman" w:cs="Times New Roman"/>
          <w:lang w:val="uz-Cyrl-UZ" w:eastAsia="uz-Cyrl-UZ" w:bidi="uz-Cyrl-UZ"/>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 xml:space="preserve">: </w:t>
      </w:r>
      <w:r w:rsidR="0099667F" w:rsidRPr="003C3C0B">
        <w:rPr>
          <w:rFonts w:ascii="Times New Roman" w:hAnsi="Times New Roman" w:cs="Times New Roman"/>
          <w:lang w:val="uz-Cyrl-UZ" w:eastAsia="uz-Cyrl-UZ" w:bidi="uz-Cyrl-UZ"/>
        </w:rPr>
        <w:t xml:space="preserve">Agricultural </w:t>
      </w:r>
      <w:r w:rsidR="003C5F73" w:rsidRPr="003C3C0B">
        <w:rPr>
          <w:rFonts w:ascii="Times New Roman" w:hAnsi="Times New Roman" w:cs="Times New Roman"/>
          <w:lang w:val="uz-Cyrl-UZ" w:eastAsia="uz-Cyrl-UZ" w:bidi="uz-Cyrl-UZ"/>
        </w:rPr>
        <w:t>(</w:t>
      </w:r>
      <w:r w:rsidR="003C5F73" w:rsidRPr="003C3C0B">
        <w:rPr>
          <w:rFonts w:ascii="Times New Roman" w:hAnsi="Times New Roman" w:cs="Times New Roman"/>
          <w:i/>
          <w:lang w:val="uz-Cyrl-UZ" w:eastAsia="uz-Cyrl-UZ" w:bidi="uz-Cyrl-UZ"/>
        </w:rPr>
        <w:t>nongye</w:t>
      </w:r>
      <w:r w:rsidR="003C5F73" w:rsidRPr="003C3C0B">
        <w:rPr>
          <w:rFonts w:ascii="Times New Roman" w:hAnsi="Times New Roman" w:cs="Times New Roman"/>
          <w:lang w:val="uz-Cyrl-UZ" w:eastAsia="uz-Cyrl-UZ" w:bidi="uz-Cyrl-UZ"/>
        </w:rPr>
        <w:t xml:space="preserve">) </w:t>
      </w:r>
      <w:r w:rsidR="0099667F" w:rsidRPr="003C3C0B">
        <w:rPr>
          <w:rFonts w:ascii="Times New Roman" w:hAnsi="Times New Roman" w:cs="Times New Roman"/>
          <w:lang w:val="uz-Cyrl-UZ" w:eastAsia="uz-Cyrl-UZ" w:bidi="uz-Cyrl-UZ"/>
        </w:rPr>
        <w:t>and non-agricultural</w:t>
      </w:r>
      <w:r w:rsidR="003C5F73" w:rsidRPr="003C3C0B">
        <w:rPr>
          <w:rFonts w:ascii="Times New Roman" w:hAnsi="Times New Roman" w:cs="Times New Roman"/>
          <w:lang w:val="uz-Cyrl-UZ" w:eastAsia="uz-Cyrl-UZ" w:bidi="uz-Cyrl-UZ"/>
        </w:rPr>
        <w:t xml:space="preserve"> (</w:t>
      </w:r>
      <w:r w:rsidR="003C5F73" w:rsidRPr="003C3C0B">
        <w:rPr>
          <w:rFonts w:ascii="Times New Roman" w:hAnsi="Times New Roman" w:cs="Times New Roman"/>
          <w:i/>
          <w:lang w:val="uz-Cyrl-UZ" w:eastAsia="uz-Cyrl-UZ" w:bidi="uz-Cyrl-UZ"/>
        </w:rPr>
        <w:t>feinongye</w:t>
      </w:r>
      <w:r w:rsidR="003C5F73" w:rsidRPr="003C3C0B">
        <w:rPr>
          <w:rFonts w:ascii="Times New Roman" w:hAnsi="Times New Roman" w:cs="Times New Roman"/>
          <w:lang w:val="uz-Cyrl-UZ" w:eastAsia="uz-Cyrl-UZ" w:bidi="uz-Cyrl-UZ"/>
        </w:rPr>
        <w:t>)</w:t>
      </w:r>
      <w:r w:rsidR="0099667F" w:rsidRPr="003C3C0B">
        <w:rPr>
          <w:rFonts w:ascii="Times New Roman" w:hAnsi="Times New Roman" w:cs="Times New Roman"/>
          <w:lang w:val="uz-Cyrl-UZ" w:eastAsia="uz-Cyrl-UZ" w:bidi="uz-Cyrl-UZ"/>
        </w:rPr>
        <w:t xml:space="preserve"> </w:t>
      </w:r>
      <w:r w:rsidR="0099667F" w:rsidRPr="003C3C0B">
        <w:rPr>
          <w:rFonts w:ascii="Times New Roman" w:hAnsi="Times New Roman" w:cs="Times New Roman"/>
          <w:i/>
          <w:lang w:val="uz-Cyrl-UZ" w:eastAsia="uz-Cyrl-UZ" w:bidi="uz-Cyrl-UZ"/>
        </w:rPr>
        <w:t>hukou</w:t>
      </w:r>
      <w:r w:rsidR="0099667F" w:rsidRPr="003C3C0B">
        <w:rPr>
          <w:rFonts w:ascii="Times New Roman" w:hAnsi="Times New Roman" w:cs="Times New Roman"/>
          <w:lang w:val="uz-Cyrl-UZ" w:eastAsia="uz-Cyrl-UZ" w:bidi="uz-Cyrl-UZ"/>
        </w:rPr>
        <w:t xml:space="preserve"> type mapped against urban and rural </w:t>
      </w:r>
      <w:r w:rsidR="0099667F" w:rsidRPr="003C3C0B">
        <w:rPr>
          <w:rFonts w:ascii="Times New Roman" w:hAnsi="Times New Roman" w:cs="Times New Roman"/>
          <w:i/>
          <w:lang w:val="uz-Cyrl-UZ" w:eastAsia="uz-Cyrl-UZ" w:bidi="uz-Cyrl-UZ"/>
        </w:rPr>
        <w:t>de facto</w:t>
      </w:r>
      <w:r w:rsidR="0099667F" w:rsidRPr="003C3C0B">
        <w:rPr>
          <w:rFonts w:ascii="Times New Roman" w:hAnsi="Times New Roman" w:cs="Times New Roman"/>
          <w:lang w:val="uz-Cyrl-UZ" w:eastAsia="uz-Cyrl-UZ" w:bidi="uz-Cyrl-UZ"/>
        </w:rPr>
        <w:t xml:space="preserve"> residential location.</w:t>
      </w:r>
      <w:r w:rsidR="003C5F73" w:rsidRPr="003C3C0B">
        <w:rPr>
          <w:rFonts w:ascii="Times New Roman" w:hAnsi="Times New Roman" w:cs="Times New Roman"/>
          <w:lang w:val="uz-Cyrl-UZ" w:eastAsia="uz-Cyrl-UZ" w:bidi="uz-Cyrl-UZ"/>
        </w:rPr>
        <w:t xml:space="preserve"> Four strata represen</w:t>
      </w:r>
      <w:r w:rsidR="003C547F" w:rsidRPr="003C3C0B">
        <w:rPr>
          <w:rFonts w:ascii="Times New Roman" w:hAnsi="Times New Roman" w:cs="Times New Roman"/>
          <w:lang w:val="uz-Cyrl-UZ" w:eastAsia="uz-Cyrl-UZ" w:bidi="uz-Cyrl-UZ"/>
        </w:rPr>
        <w:t xml:space="preserve">t quartiles of household income with widths scaled proportionally to </w:t>
      </w:r>
      <w:r w:rsidR="003C547F" w:rsidRPr="003C3C0B">
        <w:rPr>
          <w:rFonts w:ascii="Times New Roman" w:hAnsi="Times New Roman" w:cs="Times New Roman"/>
          <w:i/>
          <w:lang w:val="uz-Cyrl-UZ" w:eastAsia="uz-Cyrl-UZ" w:bidi="uz-Cyrl-UZ"/>
        </w:rPr>
        <w:t>de facto</w:t>
      </w:r>
      <w:r w:rsidR="003C547F" w:rsidRPr="003C3C0B">
        <w:rPr>
          <w:rFonts w:ascii="Times New Roman" w:hAnsi="Times New Roman" w:cs="Times New Roman"/>
          <w:lang w:val="uz-Cyrl-UZ" w:eastAsia="uz-Cyrl-UZ" w:bidi="uz-Cyrl-UZ"/>
        </w:rPr>
        <w:t xml:space="preserve"> populations.</w:t>
      </w:r>
      <w:r w:rsidR="00833F72" w:rsidRPr="003C3C0B">
        <w:rPr>
          <w:rFonts w:ascii="Times New Roman" w:hAnsi="Times New Roman" w:cs="Times New Roman"/>
          <w:lang w:val="uz-Cyrl-UZ" w:eastAsia="uz-Cyrl-UZ" w:bidi="uz-Cyrl-UZ"/>
        </w:rPr>
        <w:t xml:space="preserve"> Percentages of total population in parentheses. Taken from Chan (2009: 211), modified by Chan from Li (2004:fig1) and Li (2005:56, 189).</w:t>
      </w:r>
    </w:p>
    <w:p w14:paraId="5DA498C5" w14:textId="77777777" w:rsidR="0078196B" w:rsidRPr="003C3C0B" w:rsidRDefault="0078196B">
      <w:pPr>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br w:type="page"/>
      </w:r>
    </w:p>
    <w:p w14:paraId="0E85AD83" w14:textId="77777777" w:rsidR="003C028D" w:rsidRPr="003C3C0B" w:rsidRDefault="006A5385" w:rsidP="0078196B">
      <w:pPr>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Figure</w:t>
      </w:r>
      <w:r w:rsidR="0078196B" w:rsidRPr="003C3C0B">
        <w:rPr>
          <w:rFonts w:ascii="Times New Roman" w:hAnsi="Times New Roman" w:cs="Times New Roman"/>
          <w:b/>
          <w:lang w:val="uz-Cyrl-UZ" w:eastAsia="uz-Cyrl-UZ" w:bidi="uz-Cyrl-UZ"/>
        </w:rPr>
        <w:t xml:space="preserve"> 2</w:t>
      </w:r>
      <w:r w:rsidR="003C028D" w:rsidRPr="003C3C0B">
        <w:rPr>
          <w:rFonts w:ascii="Times New Roman" w:hAnsi="Times New Roman" w:cs="Times New Roman"/>
          <w:b/>
          <w:lang w:val="uz-Cyrl-UZ" w:eastAsia="uz-Cyrl-UZ" w:bidi="uz-Cyrl-UZ"/>
        </w:rPr>
        <w:t>. Cross-Actor Vocabulary Similarity Sociomatrix</w:t>
      </w:r>
    </w:p>
    <w:p w14:paraId="395E3C4D" w14:textId="77777777" w:rsidR="003C028D" w:rsidRPr="003C3C0B" w:rsidRDefault="003C028D" w:rsidP="003C028D">
      <w:pPr>
        <w:ind w:left="360" w:hanging="360"/>
        <w:rPr>
          <w:rFonts w:ascii="Times New Roman" w:hAnsi="Times New Roman" w:cs="Times New Roman"/>
          <w:lang w:val="uz-Cyrl-UZ" w:eastAsia="uz-Cyrl-UZ" w:bidi="uz-Cyrl-UZ"/>
        </w:rPr>
      </w:pPr>
      <w:r w:rsidRPr="003C3C0B">
        <w:rPr>
          <w:rFonts w:ascii="Times New Roman" w:hAnsi="Times New Roman" w:cs="Times New Roman"/>
          <w:noProof/>
          <w:lang w:eastAsia="en-US"/>
        </w:rPr>
        <w:drawing>
          <wp:inline distT="0" distB="0" distL="0" distR="0" wp14:anchorId="62210CAF" wp14:editId="28F07928">
            <wp:extent cx="6400800" cy="6400800"/>
            <wp:effectExtent l="0" t="0" r="0" b="0"/>
            <wp:docPr id="1" name="Picture 1" descr="Macintosh HD:Users:hanwudi:GDRIVE:R:HK:actor sociomatri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wudi:GDRIVE:R:HK:actor sociomatrix.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6400800"/>
                    </a:xfrm>
                    <a:prstGeom prst="rect">
                      <a:avLst/>
                    </a:prstGeom>
                    <a:noFill/>
                    <a:ln>
                      <a:noFill/>
                    </a:ln>
                  </pic:spPr>
                </pic:pic>
              </a:graphicData>
            </a:graphic>
          </wp:inline>
        </w:drawing>
      </w:r>
    </w:p>
    <w:p w14:paraId="6F3C3B46" w14:textId="77777777" w:rsidR="003C028D" w:rsidRPr="003C3C0B" w:rsidRDefault="003C028D" w:rsidP="003C028D">
      <w:pPr>
        <w:rPr>
          <w:rFonts w:ascii="Times New Roman" w:hAnsi="Times New Roman" w:cs="Times New Roman"/>
          <w:lang w:val="uz-Cyrl-UZ" w:eastAsia="uz-Cyrl-UZ" w:bidi="uz-Cyrl-UZ"/>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 xml:space="preserve">: Darker cells represent greater correspondence between </w:t>
      </w:r>
      <w:r w:rsidR="00FB20FD" w:rsidRPr="003C3C0B">
        <w:rPr>
          <w:rFonts w:ascii="Times New Roman" w:hAnsi="Times New Roman" w:cs="Times New Roman"/>
          <w:lang w:val="uz-Cyrl-UZ" w:eastAsia="uz-Cyrl-UZ" w:bidi="uz-Cyrl-UZ"/>
        </w:rPr>
        <w:t>cross-</w:t>
      </w:r>
      <w:r w:rsidRPr="003C3C0B">
        <w:rPr>
          <w:rFonts w:ascii="Times New Roman" w:hAnsi="Times New Roman" w:cs="Times New Roman"/>
          <w:lang w:val="uz-Cyrl-UZ" w:eastAsia="uz-Cyrl-UZ" w:bidi="uz-Cyrl-UZ"/>
        </w:rPr>
        <w:t>actors in the viewpoints expressed on topics from the structured interviews</w:t>
      </w:r>
      <w:r w:rsidR="00B24D31" w:rsidRPr="003C3C0B">
        <w:rPr>
          <w:rFonts w:ascii="Times New Roman" w:hAnsi="Times New Roman" w:cs="Times New Roman"/>
          <w:lang w:val="uz-Cyrl-UZ" w:eastAsia="uz-Cyrl-UZ" w:bidi="uz-Cyrl-UZ"/>
        </w:rPr>
        <w:t xml:space="preserve"> based on </w:t>
      </w:r>
      <w:r w:rsidR="00B34C8A" w:rsidRPr="003C3C0B">
        <w:rPr>
          <w:rFonts w:ascii="Times New Roman" w:hAnsi="Times New Roman" w:cs="Times New Roman"/>
          <w:lang w:val="uz-Cyrl-UZ" w:eastAsia="uz-Cyrl-UZ" w:bidi="uz-Cyrl-UZ"/>
        </w:rPr>
        <w:t xml:space="preserve">qualitative </w:t>
      </w:r>
      <w:r w:rsidR="00B24D31" w:rsidRPr="003C3C0B">
        <w:rPr>
          <w:rFonts w:ascii="Times New Roman" w:hAnsi="Times New Roman" w:cs="Times New Roman"/>
          <w:lang w:val="uz-Cyrl-UZ" w:eastAsia="uz-Cyrl-UZ" w:bidi="uz-Cyrl-UZ"/>
        </w:rPr>
        <w:t>coding.</w:t>
      </w:r>
      <w:r w:rsidR="003614B4" w:rsidRPr="003C3C0B">
        <w:rPr>
          <w:rFonts w:ascii="Times New Roman" w:hAnsi="Times New Roman" w:cs="Times New Roman"/>
          <w:lang w:val="uz-Cyrl-UZ" w:eastAsia="uz-Cyrl-UZ" w:bidi="uz-Cyrl-UZ"/>
        </w:rPr>
        <w:t xml:space="preserve"> Interview data consists of responses from five underwriters (UW1</w:t>
      </w:r>
      <w:r w:rsidR="003614B4" w:rsidRPr="003C3C0B">
        <w:rPr>
          <w:rFonts w:ascii="Times New Roman" w:hAnsi="Times New Roman" w:cs="Times New Roman"/>
          <w:lang w:val="uz-Cyrl-UZ" w:eastAsia="uz-Cyrl-UZ" w:bidi="uz-Cyrl-UZ"/>
        </w:rPr>
        <w:softHyphen/>
        <w:t xml:space="preserve">–5), four founders from Leading Cities (LC1–4), four founders from Capital Cities (CC1–4), and eight founders originating from other </w:t>
      </w:r>
      <w:r w:rsidR="004A7D83" w:rsidRPr="003C3C0B">
        <w:rPr>
          <w:rFonts w:ascii="Times New Roman" w:hAnsi="Times New Roman" w:cs="Times New Roman"/>
          <w:lang w:val="uz-Cyrl-UZ" w:eastAsia="uz-Cyrl-UZ" w:bidi="uz-Cyrl-UZ"/>
        </w:rPr>
        <w:t>locations (IS1–8).</w:t>
      </w:r>
    </w:p>
    <w:p w14:paraId="74BADC72" w14:textId="77777777" w:rsidR="005B7112" w:rsidRPr="003C3C0B" w:rsidRDefault="005B7112" w:rsidP="003C028D">
      <w:pPr>
        <w:rPr>
          <w:rFonts w:ascii="Times New Roman" w:hAnsi="Times New Roman" w:cs="Times New Roman"/>
          <w:lang w:val="uz-Cyrl-UZ" w:eastAsia="uz-Cyrl-UZ" w:bidi="uz-Cyrl-UZ"/>
        </w:rPr>
      </w:pPr>
    </w:p>
    <w:p w14:paraId="3FA7F088" w14:textId="77777777" w:rsidR="005B7112" w:rsidRPr="003C3C0B" w:rsidRDefault="005B7112">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br w:type="page"/>
      </w:r>
    </w:p>
    <w:p w14:paraId="28C379A2" w14:textId="77777777" w:rsidR="003C028D" w:rsidRPr="003C3C0B" w:rsidRDefault="006A5385" w:rsidP="00891D68">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Figure</w:t>
      </w:r>
      <w:r w:rsidR="00D00173" w:rsidRPr="003C3C0B">
        <w:rPr>
          <w:rFonts w:ascii="Times New Roman" w:hAnsi="Times New Roman" w:cs="Times New Roman"/>
          <w:b/>
          <w:lang w:val="uz-Cyrl-UZ" w:eastAsia="uz-Cyrl-UZ" w:bidi="uz-Cyrl-UZ"/>
        </w:rPr>
        <w:t xml:space="preserve"> 3</w:t>
      </w:r>
      <w:r w:rsidR="005B7112" w:rsidRPr="003C3C0B">
        <w:rPr>
          <w:rFonts w:ascii="Times New Roman" w:hAnsi="Times New Roman" w:cs="Times New Roman"/>
          <w:b/>
          <w:lang w:val="uz-Cyrl-UZ" w:eastAsia="uz-Cyrl-UZ" w:bidi="uz-Cyrl-UZ"/>
        </w:rPr>
        <w:t xml:space="preserve">. </w:t>
      </w:r>
      <w:r w:rsidR="00D00173" w:rsidRPr="003C3C0B">
        <w:rPr>
          <w:rFonts w:ascii="Times New Roman" w:hAnsi="Times New Roman" w:cs="Times New Roman"/>
          <w:b/>
          <w:lang w:val="uz-Cyrl-UZ" w:eastAsia="uz-Cyrl-UZ" w:bidi="uz-Cyrl-UZ"/>
        </w:rPr>
        <w:t>Respondent</w:t>
      </w:r>
      <w:r w:rsidR="005B7112" w:rsidRPr="003C3C0B">
        <w:rPr>
          <w:rFonts w:ascii="Times New Roman" w:hAnsi="Times New Roman" w:cs="Times New Roman"/>
          <w:b/>
          <w:lang w:val="uz-Cyrl-UZ" w:eastAsia="uz-Cyrl-UZ" w:bidi="uz-Cyrl-UZ"/>
        </w:rPr>
        <w:t>-Code Matrix (Document-Term Matrix)</w:t>
      </w:r>
    </w:p>
    <w:p w14:paraId="6E1E08BA" w14:textId="77777777" w:rsidR="003C028D" w:rsidRPr="003C3C0B" w:rsidRDefault="00891D68" w:rsidP="003C028D">
      <w:pPr>
        <w:rPr>
          <w:rFonts w:ascii="Times New Roman" w:hAnsi="Times New Roman" w:cs="Times New Roman"/>
          <w:lang w:val="uz-Cyrl-UZ" w:eastAsia="uz-Cyrl-UZ" w:bidi="uz-Cyrl-UZ"/>
        </w:rPr>
      </w:pPr>
      <w:r w:rsidRPr="003C3C0B">
        <w:rPr>
          <w:rFonts w:ascii="Times New Roman" w:hAnsi="Times New Roman" w:cs="Times New Roman"/>
          <w:noProof/>
          <w:lang w:eastAsia="en-US"/>
        </w:rPr>
        <w:drawing>
          <wp:inline distT="0" distB="0" distL="0" distR="0" wp14:anchorId="2C64CD5F" wp14:editId="3227872F">
            <wp:extent cx="6400800" cy="6400800"/>
            <wp:effectExtent l="0" t="0" r="0" b="0"/>
            <wp:docPr id="4" name="Picture 4" descr="Macintosh HD:Users:hanwudi:GDRIVE:R:HK:bipartite1 sociomatri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wudi:GDRIVE:R:HK:bipartite1 sociomatrix.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6400800"/>
                    </a:xfrm>
                    <a:prstGeom prst="rect">
                      <a:avLst/>
                    </a:prstGeom>
                    <a:noFill/>
                    <a:ln>
                      <a:noFill/>
                    </a:ln>
                  </pic:spPr>
                </pic:pic>
              </a:graphicData>
            </a:graphic>
          </wp:inline>
        </w:drawing>
      </w:r>
    </w:p>
    <w:p w14:paraId="1141AF59" w14:textId="77777777" w:rsidR="00B34C8A" w:rsidRPr="003C3C0B" w:rsidRDefault="00891D68">
      <w:pPr>
        <w:rPr>
          <w:rFonts w:ascii="Times New Roman" w:hAnsi="Times New Roman" w:cs="Times New Roman"/>
          <w:lang w:val="uz-Cyrl-UZ" w:eastAsia="uz-Cyrl-UZ" w:bidi="uz-Cyrl-UZ"/>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 xml:space="preserve">: Respondent-Code matrix summarizing the qualitative </w:t>
      </w:r>
      <w:r w:rsidR="00D00173" w:rsidRPr="003C3C0B">
        <w:rPr>
          <w:rFonts w:ascii="Times New Roman" w:hAnsi="Times New Roman" w:cs="Times New Roman"/>
          <w:lang w:val="uz-Cyrl-UZ" w:eastAsia="uz-Cyrl-UZ" w:bidi="uz-Cyrl-UZ"/>
        </w:rPr>
        <w:t>coding</w:t>
      </w:r>
      <w:r w:rsidRPr="003C3C0B">
        <w:rPr>
          <w:rFonts w:ascii="Times New Roman" w:hAnsi="Times New Roman" w:cs="Times New Roman"/>
          <w:lang w:val="uz-Cyrl-UZ" w:eastAsia="uz-Cyrl-UZ" w:bidi="uz-Cyrl-UZ"/>
        </w:rPr>
        <w:t xml:space="preserve"> of the interview data. Similar to Document-Term matrix utilized in text analysis with Documents corresponding to interview respondents and Terms corresponding to analyst coding of interviews. Respondents grouped into underwriters (UW), founders from Leading Cities (LC), founders from Capital Cities (CC), and founders from other areas (IS). </w:t>
      </w:r>
      <w:r w:rsidR="00D00173" w:rsidRPr="003C3C0B">
        <w:rPr>
          <w:rFonts w:ascii="Times New Roman" w:hAnsi="Times New Roman" w:cs="Times New Roman"/>
          <w:lang w:val="uz-Cyrl-UZ" w:eastAsia="uz-Cyrl-UZ" w:bidi="uz-Cyrl-UZ"/>
        </w:rPr>
        <w:t xml:space="preserve">Response codes </w:t>
      </w:r>
      <w:r w:rsidRPr="003C3C0B">
        <w:rPr>
          <w:rFonts w:ascii="Times New Roman" w:hAnsi="Times New Roman" w:cs="Times New Roman"/>
          <w:lang w:val="uz-Cyrl-UZ" w:eastAsia="uz-Cyrl-UZ" w:bidi="uz-Cyrl-UZ"/>
        </w:rPr>
        <w:t xml:space="preserve">selected for analysis are pricing practices promulgated by underwriters (sophistication), negative sentiment against Leading Cities (anti-LC), negative sentiment against Capital Cities (anti-CC), positive and negative sentiment for underwriters (pro- and anti-UW), positive and negative sentiment for Mao Zedong (pro- and anti-Mao), and expressed self-confidence </w:t>
      </w:r>
      <w:r w:rsidR="00D00173" w:rsidRPr="003C3C0B">
        <w:rPr>
          <w:rFonts w:ascii="Times New Roman" w:hAnsi="Times New Roman" w:cs="Times New Roman"/>
          <w:lang w:val="uz-Cyrl-UZ" w:eastAsia="uz-Cyrl-UZ" w:bidi="uz-Cyrl-UZ"/>
        </w:rPr>
        <w:t>with</w:t>
      </w:r>
      <w:r w:rsidRPr="003C3C0B">
        <w:rPr>
          <w:rFonts w:ascii="Times New Roman" w:hAnsi="Times New Roman" w:cs="Times New Roman"/>
          <w:lang w:val="uz-Cyrl-UZ" w:eastAsia="uz-Cyrl-UZ" w:bidi="uz-Cyrl-UZ"/>
        </w:rPr>
        <w:t xml:space="preserve"> simultaneous condescencion towards other parties involved in IPO process (hubris).</w:t>
      </w:r>
      <w:r w:rsidR="002C49E9" w:rsidRPr="003C3C0B">
        <w:rPr>
          <w:rFonts w:ascii="Times New Roman" w:hAnsi="Times New Roman" w:cs="Times New Roman"/>
          <w:lang w:val="uz-Cyrl-UZ" w:eastAsia="uz-Cyrl-UZ" w:bidi="uz-Cyrl-UZ"/>
        </w:rPr>
        <w:t xml:space="preserve"> Darker cells represent greater frequency of expressed viewpoint by the respondent group.</w:t>
      </w:r>
      <w:r w:rsidR="00B34C8A" w:rsidRPr="003C3C0B">
        <w:rPr>
          <w:rFonts w:ascii="Times New Roman" w:hAnsi="Times New Roman" w:cs="Times New Roman"/>
          <w:lang w:val="uz-Cyrl-UZ" w:eastAsia="uz-Cyrl-UZ" w:bidi="uz-Cyrl-UZ"/>
        </w:rPr>
        <w:br w:type="page"/>
      </w:r>
    </w:p>
    <w:p w14:paraId="1FF0B2D7" w14:textId="77777777" w:rsidR="003C028D" w:rsidRPr="003C3C0B" w:rsidRDefault="006A5385" w:rsidP="003C028D">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Figure</w:t>
      </w:r>
      <w:r w:rsidR="00DB74FB" w:rsidRPr="003C3C0B">
        <w:rPr>
          <w:rFonts w:ascii="Times New Roman" w:hAnsi="Times New Roman" w:cs="Times New Roman"/>
          <w:b/>
          <w:lang w:val="uz-Cyrl-UZ" w:eastAsia="uz-Cyrl-UZ" w:bidi="uz-Cyrl-UZ"/>
        </w:rPr>
        <w:t xml:space="preserve"> 4</w:t>
      </w:r>
      <w:r w:rsidR="003C028D" w:rsidRPr="003C3C0B">
        <w:rPr>
          <w:rFonts w:ascii="Times New Roman" w:hAnsi="Times New Roman" w:cs="Times New Roman"/>
          <w:b/>
          <w:lang w:val="uz-Cyrl-UZ" w:eastAsia="uz-Cyrl-UZ" w:bidi="uz-Cyrl-UZ"/>
        </w:rPr>
        <w:t>.</w:t>
      </w:r>
      <w:r w:rsidR="00B34C8A" w:rsidRPr="003C3C0B">
        <w:rPr>
          <w:rFonts w:ascii="Times New Roman" w:hAnsi="Times New Roman" w:cs="Times New Roman"/>
          <w:b/>
          <w:lang w:val="uz-Cyrl-UZ" w:eastAsia="uz-Cyrl-UZ" w:bidi="uz-Cyrl-UZ"/>
        </w:rPr>
        <w:t xml:space="preserve"> Correspondence Analysis</w:t>
      </w:r>
      <w:r w:rsidR="00E74BAE" w:rsidRPr="003C3C0B">
        <w:rPr>
          <w:rFonts w:ascii="Times New Roman" w:hAnsi="Times New Roman" w:cs="Times New Roman"/>
          <w:b/>
          <w:lang w:val="uz-Cyrl-UZ" w:eastAsia="uz-Cyrl-UZ" w:bidi="uz-Cyrl-UZ"/>
        </w:rPr>
        <w:t xml:space="preserve"> Biplot</w:t>
      </w:r>
    </w:p>
    <w:p w14:paraId="70099CD9" w14:textId="77777777" w:rsidR="003C028D" w:rsidRPr="003C3C0B" w:rsidRDefault="00B34C8A" w:rsidP="003C028D">
      <w:pPr>
        <w:ind w:left="360" w:hanging="360"/>
        <w:rPr>
          <w:rFonts w:ascii="Times New Roman" w:hAnsi="Times New Roman" w:cs="Times New Roman"/>
          <w:lang w:val="uz-Cyrl-UZ" w:eastAsia="uz-Cyrl-UZ" w:bidi="uz-Cyrl-UZ"/>
        </w:rPr>
      </w:pPr>
      <w:r w:rsidRPr="003C3C0B">
        <w:rPr>
          <w:rFonts w:ascii="Times New Roman" w:hAnsi="Times New Roman" w:cs="Times New Roman"/>
          <w:noProof/>
          <w:lang w:eastAsia="en-US"/>
        </w:rPr>
        <w:drawing>
          <wp:inline distT="0" distB="0" distL="0" distR="0" wp14:anchorId="3179EF77" wp14:editId="2DE47675">
            <wp:extent cx="6400800" cy="6400800"/>
            <wp:effectExtent l="0" t="0" r="0" b="0"/>
            <wp:docPr id="2" name="Picture 2" descr="Macintosh HD:Users:hanwudi:GDRIVE:R:HK:ca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wudi:GDRIVE:R:HK:ca3.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6400800"/>
                    </a:xfrm>
                    <a:prstGeom prst="rect">
                      <a:avLst/>
                    </a:prstGeom>
                    <a:noFill/>
                    <a:ln>
                      <a:noFill/>
                    </a:ln>
                  </pic:spPr>
                </pic:pic>
              </a:graphicData>
            </a:graphic>
          </wp:inline>
        </w:drawing>
      </w:r>
    </w:p>
    <w:p w14:paraId="3BD31A42" w14:textId="77777777" w:rsidR="003C028D" w:rsidRPr="003C3C0B" w:rsidRDefault="003C028D" w:rsidP="003C028D">
      <w:pPr>
        <w:ind w:left="360" w:hanging="360"/>
        <w:rPr>
          <w:rFonts w:ascii="Times New Roman" w:hAnsi="Times New Roman" w:cs="Times New Roman"/>
          <w:lang w:val="uz-Cyrl-UZ" w:eastAsia="uz-Cyrl-UZ" w:bidi="uz-Cyrl-UZ"/>
        </w:rPr>
      </w:pPr>
    </w:p>
    <w:p w14:paraId="2CA31F55" w14:textId="77777777" w:rsidR="003C028D" w:rsidRPr="003C3C0B" w:rsidRDefault="00B34C8A" w:rsidP="00E74BAE">
      <w:pPr>
        <w:rPr>
          <w:rFonts w:ascii="Times New Roman" w:hAnsi="Times New Roman" w:cs="Times New Roman"/>
          <w:lang w:val="uz-Cyrl-UZ" w:eastAsia="uz-Cyrl-UZ" w:bidi="uz-Cyrl-UZ"/>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w:t>
      </w:r>
      <w:r w:rsidR="00B31119" w:rsidRPr="003C3C0B">
        <w:rPr>
          <w:rFonts w:ascii="Times New Roman" w:hAnsi="Times New Roman" w:cs="Times New Roman"/>
          <w:lang w:val="uz-Cyrl-UZ" w:eastAsia="uz-Cyrl-UZ" w:bidi="uz-Cyrl-UZ"/>
        </w:rPr>
        <w:t xml:space="preserve"> </w:t>
      </w:r>
      <w:r w:rsidR="00FB0B62" w:rsidRPr="003C3C0B">
        <w:rPr>
          <w:rFonts w:ascii="Times New Roman" w:hAnsi="Times New Roman" w:cs="Times New Roman"/>
          <w:lang w:val="uz-Cyrl-UZ" w:eastAsia="uz-Cyrl-UZ" w:bidi="uz-Cyrl-UZ"/>
        </w:rPr>
        <w:t xml:space="preserve">Correspondence analysis of the </w:t>
      </w:r>
      <w:r w:rsidR="009115DF" w:rsidRPr="003C3C0B">
        <w:rPr>
          <w:rFonts w:ascii="Times New Roman" w:hAnsi="Times New Roman" w:cs="Times New Roman"/>
          <w:lang w:val="uz-Cyrl-UZ" w:eastAsia="uz-Cyrl-UZ" w:bidi="uz-Cyrl-UZ"/>
        </w:rPr>
        <w:t>the Respondent-C</w:t>
      </w:r>
      <w:r w:rsidR="00A97846" w:rsidRPr="003C3C0B">
        <w:rPr>
          <w:rFonts w:ascii="Times New Roman" w:hAnsi="Times New Roman" w:cs="Times New Roman"/>
          <w:lang w:val="uz-Cyrl-UZ" w:eastAsia="uz-Cyrl-UZ" w:bidi="uz-Cyrl-UZ"/>
        </w:rPr>
        <w:t xml:space="preserve">ode matrix summarizing the qualitative analysis of the interview data (see Diagram 2 for </w:t>
      </w:r>
      <w:r w:rsidR="009115DF" w:rsidRPr="003C3C0B">
        <w:rPr>
          <w:rFonts w:ascii="Times New Roman" w:hAnsi="Times New Roman" w:cs="Times New Roman"/>
          <w:lang w:val="uz-Cyrl-UZ" w:eastAsia="uz-Cyrl-UZ" w:bidi="uz-Cyrl-UZ"/>
        </w:rPr>
        <w:t>summary of Respondent-C</w:t>
      </w:r>
      <w:r w:rsidR="00A97846" w:rsidRPr="003C3C0B">
        <w:rPr>
          <w:rFonts w:ascii="Times New Roman" w:hAnsi="Times New Roman" w:cs="Times New Roman"/>
          <w:lang w:val="uz-Cyrl-UZ" w:eastAsia="uz-Cyrl-UZ" w:bidi="uz-Cyrl-UZ"/>
        </w:rPr>
        <w:t xml:space="preserve">ode matrix). </w:t>
      </w:r>
      <w:r w:rsidR="00B31119" w:rsidRPr="003C3C0B">
        <w:rPr>
          <w:rFonts w:ascii="Times New Roman" w:hAnsi="Times New Roman" w:cs="Times New Roman"/>
          <w:lang w:val="uz-Cyrl-UZ" w:eastAsia="uz-Cyrl-UZ" w:bidi="uz-Cyrl-UZ"/>
        </w:rPr>
        <w:t>Elipses represent 95 percent confidence intervals</w:t>
      </w:r>
      <w:r w:rsidR="00D56C7A" w:rsidRPr="003C3C0B">
        <w:rPr>
          <w:rFonts w:ascii="Times New Roman" w:hAnsi="Times New Roman" w:cs="Times New Roman"/>
          <w:lang w:val="uz-Cyrl-UZ" w:eastAsia="uz-Cyrl-UZ" w:bidi="uz-Cyrl-UZ"/>
        </w:rPr>
        <w:t xml:space="preserve"> along the first two dimensions in the correspondence analysis</w:t>
      </w:r>
      <w:r w:rsidR="00B31119" w:rsidRPr="003C3C0B">
        <w:rPr>
          <w:rFonts w:ascii="Times New Roman" w:hAnsi="Times New Roman" w:cs="Times New Roman"/>
          <w:lang w:val="uz-Cyrl-UZ" w:eastAsia="uz-Cyrl-UZ" w:bidi="uz-Cyrl-UZ"/>
        </w:rPr>
        <w:t>.</w:t>
      </w:r>
      <w:r w:rsidR="005F04EC" w:rsidRPr="003C3C0B">
        <w:rPr>
          <w:rFonts w:ascii="Times New Roman" w:hAnsi="Times New Roman" w:cs="Times New Roman"/>
          <w:lang w:val="uz-Cyrl-UZ" w:eastAsia="uz-Cyrl-UZ" w:bidi="uz-Cyrl-UZ"/>
        </w:rPr>
        <w:t xml:space="preserve"> The f</w:t>
      </w:r>
      <w:r w:rsidR="00E74BAE" w:rsidRPr="003C3C0B">
        <w:rPr>
          <w:rFonts w:ascii="Times New Roman" w:hAnsi="Times New Roman" w:cs="Times New Roman"/>
          <w:lang w:val="uz-Cyrl-UZ" w:eastAsia="uz-Cyrl-UZ" w:bidi="uz-Cyrl-UZ"/>
        </w:rPr>
        <w:t>irst two dimensions account for 90</w:t>
      </w:r>
      <w:r w:rsidR="00D56C7A" w:rsidRPr="003C3C0B">
        <w:rPr>
          <w:rFonts w:ascii="Times New Roman" w:hAnsi="Times New Roman" w:cs="Times New Roman"/>
          <w:lang w:val="uz-Cyrl-UZ" w:eastAsia="uz-Cyrl-UZ" w:bidi="uz-Cyrl-UZ"/>
        </w:rPr>
        <w:t>.3</w:t>
      </w:r>
      <w:r w:rsidR="00E74BAE" w:rsidRPr="003C3C0B">
        <w:rPr>
          <w:rFonts w:ascii="Times New Roman" w:hAnsi="Times New Roman" w:cs="Times New Roman"/>
          <w:lang w:val="uz-Cyrl-UZ" w:eastAsia="uz-Cyrl-UZ" w:bidi="uz-Cyrl-UZ"/>
        </w:rPr>
        <w:t xml:space="preserve"> percent of the variation</w:t>
      </w:r>
      <w:r w:rsidR="00D56C7A" w:rsidRPr="003C3C0B">
        <w:rPr>
          <w:rFonts w:ascii="Times New Roman" w:hAnsi="Times New Roman" w:cs="Times New Roman"/>
          <w:lang w:val="uz-Cyrl-UZ" w:eastAsia="uz-Cyrl-UZ" w:bidi="uz-Cyrl-UZ"/>
        </w:rPr>
        <w:t xml:space="preserve"> in the </w:t>
      </w:r>
      <w:r w:rsidR="009115DF" w:rsidRPr="003C3C0B">
        <w:rPr>
          <w:rFonts w:ascii="Times New Roman" w:hAnsi="Times New Roman" w:cs="Times New Roman"/>
          <w:lang w:val="uz-Cyrl-UZ" w:eastAsia="uz-Cyrl-UZ" w:bidi="uz-Cyrl-UZ"/>
        </w:rPr>
        <w:t>Respondent-Code matrix</w:t>
      </w:r>
      <w:r w:rsidR="00E74BAE" w:rsidRPr="003C3C0B">
        <w:rPr>
          <w:rFonts w:ascii="Times New Roman" w:hAnsi="Times New Roman" w:cs="Times New Roman"/>
          <w:lang w:val="uz-Cyrl-UZ" w:eastAsia="uz-Cyrl-UZ" w:bidi="uz-Cyrl-UZ"/>
        </w:rPr>
        <w:t>.</w:t>
      </w:r>
    </w:p>
    <w:p w14:paraId="08F5D30E" w14:textId="77777777" w:rsidR="00B34C8A" w:rsidRPr="003C3C0B" w:rsidRDefault="00B34C8A" w:rsidP="003C028D">
      <w:pPr>
        <w:ind w:left="360" w:hanging="360"/>
        <w:rPr>
          <w:rFonts w:ascii="Times New Roman" w:hAnsi="Times New Roman" w:cs="Times New Roman"/>
          <w:lang w:val="uz-Cyrl-UZ" w:eastAsia="uz-Cyrl-UZ" w:bidi="uz-Cyrl-UZ"/>
        </w:rPr>
      </w:pPr>
    </w:p>
    <w:p w14:paraId="59AE6506" w14:textId="77777777" w:rsidR="00E74BAE" w:rsidRPr="003C3C0B" w:rsidRDefault="00E74BAE">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br w:type="page"/>
      </w:r>
    </w:p>
    <w:p w14:paraId="12668614" w14:textId="77777777" w:rsidR="00E74BAE" w:rsidRPr="003C3C0B" w:rsidRDefault="006A5385" w:rsidP="003C028D">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Figure</w:t>
      </w:r>
      <w:r w:rsidR="009115DF" w:rsidRPr="003C3C0B">
        <w:rPr>
          <w:rFonts w:ascii="Times New Roman" w:hAnsi="Times New Roman" w:cs="Times New Roman"/>
          <w:b/>
          <w:lang w:val="uz-Cyrl-UZ" w:eastAsia="uz-Cyrl-UZ" w:bidi="uz-Cyrl-UZ"/>
        </w:rPr>
        <w:t xml:space="preserve"> 5</w:t>
      </w:r>
      <w:r w:rsidR="00E74BAE" w:rsidRPr="003C3C0B">
        <w:rPr>
          <w:rFonts w:ascii="Times New Roman" w:hAnsi="Times New Roman" w:cs="Times New Roman"/>
          <w:b/>
          <w:lang w:val="uz-Cyrl-UZ" w:eastAsia="uz-Cyrl-UZ" w:bidi="uz-Cyrl-UZ"/>
        </w:rPr>
        <w:t>. Principal Component Analysis Biplot</w:t>
      </w:r>
    </w:p>
    <w:p w14:paraId="02325A27" w14:textId="77777777" w:rsidR="00E74BAE" w:rsidRPr="003C3C0B" w:rsidRDefault="000C31EE" w:rsidP="003C028D">
      <w:pPr>
        <w:ind w:left="360" w:hanging="360"/>
        <w:rPr>
          <w:rFonts w:ascii="Times New Roman" w:hAnsi="Times New Roman" w:cs="Times New Roman"/>
          <w:lang w:val="uz-Cyrl-UZ" w:eastAsia="uz-Cyrl-UZ" w:bidi="uz-Cyrl-UZ"/>
        </w:rPr>
      </w:pPr>
      <w:r w:rsidRPr="003C3C0B">
        <w:rPr>
          <w:rFonts w:ascii="Times New Roman" w:hAnsi="Times New Roman" w:cs="Times New Roman"/>
          <w:noProof/>
          <w:lang w:eastAsia="en-US"/>
        </w:rPr>
        <w:drawing>
          <wp:anchor distT="0" distB="0" distL="114300" distR="114300" simplePos="0" relativeHeight="251658240" behindDoc="0" locked="0" layoutInCell="1" allowOverlap="1" wp14:anchorId="30A13242" wp14:editId="3311D9F4">
            <wp:simplePos x="0" y="0"/>
            <wp:positionH relativeFrom="column">
              <wp:posOffset>0</wp:posOffset>
            </wp:positionH>
            <wp:positionV relativeFrom="paragraph">
              <wp:posOffset>103505</wp:posOffset>
            </wp:positionV>
            <wp:extent cx="6400800" cy="6400800"/>
            <wp:effectExtent l="0" t="0" r="0" b="0"/>
            <wp:wrapThrough wrapText="bothSides">
              <wp:wrapPolygon edited="0">
                <wp:start x="4114" y="1200"/>
                <wp:lineTo x="2571" y="2143"/>
                <wp:lineTo x="2143" y="2486"/>
                <wp:lineTo x="2143" y="3257"/>
                <wp:lineTo x="2829" y="4114"/>
                <wp:lineTo x="3257" y="4114"/>
                <wp:lineTo x="2314" y="4714"/>
                <wp:lineTo x="2143" y="4886"/>
                <wp:lineTo x="2143" y="5657"/>
                <wp:lineTo x="2400" y="6000"/>
                <wp:lineTo x="3257" y="6857"/>
                <wp:lineTo x="2314" y="7200"/>
                <wp:lineTo x="2143" y="7457"/>
                <wp:lineTo x="2314" y="9600"/>
                <wp:lineTo x="943" y="9943"/>
                <wp:lineTo x="943" y="10971"/>
                <wp:lineTo x="3257" y="10971"/>
                <wp:lineTo x="2314" y="11829"/>
                <wp:lineTo x="2143" y="12086"/>
                <wp:lineTo x="2143" y="12857"/>
                <wp:lineTo x="2829" y="13714"/>
                <wp:lineTo x="3257" y="13714"/>
                <wp:lineTo x="2314" y="14229"/>
                <wp:lineTo x="2143" y="14400"/>
                <wp:lineTo x="2143" y="15257"/>
                <wp:lineTo x="3086" y="16457"/>
                <wp:lineTo x="3257" y="16457"/>
                <wp:lineTo x="2229" y="16800"/>
                <wp:lineTo x="2143" y="17229"/>
                <wp:lineTo x="2314" y="17914"/>
                <wp:lineTo x="3943" y="19200"/>
                <wp:lineTo x="3686" y="19457"/>
                <wp:lineTo x="4286" y="19629"/>
                <wp:lineTo x="10714" y="20571"/>
                <wp:lineTo x="10886" y="20829"/>
                <wp:lineTo x="11229" y="21000"/>
                <wp:lineTo x="11571" y="21000"/>
                <wp:lineTo x="19629" y="19543"/>
                <wp:lineTo x="19714" y="19200"/>
                <wp:lineTo x="20743" y="17571"/>
                <wp:lineTo x="20400" y="17143"/>
                <wp:lineTo x="19714" y="16457"/>
                <wp:lineTo x="20743" y="15086"/>
                <wp:lineTo x="20400" y="14657"/>
                <wp:lineTo x="19800" y="13714"/>
                <wp:lineTo x="20657" y="12600"/>
                <wp:lineTo x="20571" y="12343"/>
                <wp:lineTo x="19543" y="10971"/>
                <wp:lineTo x="20571" y="10286"/>
                <wp:lineTo x="20571" y="10029"/>
                <wp:lineTo x="19543" y="9600"/>
                <wp:lineTo x="19543" y="8229"/>
                <wp:lineTo x="20571" y="7886"/>
                <wp:lineTo x="20571" y="7629"/>
                <wp:lineTo x="19543" y="6857"/>
                <wp:lineTo x="19543" y="5486"/>
                <wp:lineTo x="20571" y="5486"/>
                <wp:lineTo x="20571" y="4971"/>
                <wp:lineTo x="19629" y="4114"/>
                <wp:lineTo x="20743" y="2743"/>
                <wp:lineTo x="19543" y="1200"/>
                <wp:lineTo x="4114" y="120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640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93613" w14:textId="77777777" w:rsidR="00E74BAE" w:rsidRPr="003C3C0B" w:rsidRDefault="00E74BAE" w:rsidP="003C028D">
      <w:pPr>
        <w:ind w:left="360" w:hanging="360"/>
        <w:rPr>
          <w:rFonts w:ascii="Times New Roman" w:hAnsi="Times New Roman" w:cs="Times New Roman"/>
          <w:lang w:val="uz-Cyrl-UZ" w:eastAsia="uz-Cyrl-UZ" w:bidi="uz-Cyrl-UZ"/>
        </w:rPr>
      </w:pPr>
    </w:p>
    <w:p w14:paraId="3C5C61AE" w14:textId="77777777" w:rsidR="00E74BAE" w:rsidRPr="003C3C0B" w:rsidRDefault="00E74BAE" w:rsidP="003C028D">
      <w:pPr>
        <w:ind w:left="360" w:hanging="360"/>
        <w:rPr>
          <w:rFonts w:ascii="Times New Roman" w:hAnsi="Times New Roman" w:cs="Times New Roman"/>
          <w:lang w:val="uz-Cyrl-UZ" w:eastAsia="uz-Cyrl-UZ" w:bidi="uz-Cyrl-UZ"/>
        </w:rPr>
      </w:pPr>
    </w:p>
    <w:p w14:paraId="3F1C1479" w14:textId="77777777" w:rsidR="00E74BAE" w:rsidRPr="003C3C0B" w:rsidRDefault="00E74BAE" w:rsidP="003C028D">
      <w:pPr>
        <w:ind w:left="360" w:hanging="360"/>
        <w:rPr>
          <w:rFonts w:ascii="Times New Roman" w:hAnsi="Times New Roman" w:cs="Times New Roman"/>
          <w:lang w:val="uz-Cyrl-UZ" w:eastAsia="uz-Cyrl-UZ" w:bidi="uz-Cyrl-UZ"/>
        </w:rPr>
      </w:pPr>
    </w:p>
    <w:p w14:paraId="334A2BA4" w14:textId="77777777" w:rsidR="00E74BAE" w:rsidRPr="003C3C0B" w:rsidRDefault="00E74BAE" w:rsidP="003C028D">
      <w:pPr>
        <w:ind w:left="360" w:hanging="360"/>
        <w:rPr>
          <w:rFonts w:ascii="Times New Roman" w:hAnsi="Times New Roman" w:cs="Times New Roman"/>
          <w:lang w:val="uz-Cyrl-UZ" w:eastAsia="uz-Cyrl-UZ" w:bidi="uz-Cyrl-UZ"/>
        </w:rPr>
      </w:pPr>
    </w:p>
    <w:p w14:paraId="3F790992" w14:textId="77777777" w:rsidR="00E74BAE" w:rsidRPr="003C3C0B" w:rsidRDefault="00E74BAE" w:rsidP="003C028D">
      <w:pPr>
        <w:ind w:left="360" w:hanging="360"/>
        <w:rPr>
          <w:rFonts w:ascii="Times New Roman" w:hAnsi="Times New Roman" w:cs="Times New Roman"/>
          <w:lang w:val="uz-Cyrl-UZ" w:eastAsia="uz-Cyrl-UZ" w:bidi="uz-Cyrl-UZ"/>
        </w:rPr>
      </w:pPr>
    </w:p>
    <w:p w14:paraId="2170FB76" w14:textId="77777777" w:rsidR="00E74BAE" w:rsidRPr="003C3C0B" w:rsidRDefault="00E74BAE" w:rsidP="003C028D">
      <w:pPr>
        <w:ind w:left="360" w:hanging="360"/>
        <w:rPr>
          <w:rFonts w:ascii="Times New Roman" w:hAnsi="Times New Roman" w:cs="Times New Roman"/>
          <w:lang w:val="uz-Cyrl-UZ" w:eastAsia="uz-Cyrl-UZ" w:bidi="uz-Cyrl-UZ"/>
        </w:rPr>
      </w:pPr>
    </w:p>
    <w:p w14:paraId="066B940B" w14:textId="77777777" w:rsidR="00E74BAE" w:rsidRPr="003C3C0B" w:rsidRDefault="00E74BAE" w:rsidP="003C028D">
      <w:pPr>
        <w:ind w:left="360" w:hanging="360"/>
        <w:rPr>
          <w:rFonts w:ascii="Times New Roman" w:hAnsi="Times New Roman" w:cs="Times New Roman"/>
          <w:lang w:val="uz-Cyrl-UZ" w:eastAsia="uz-Cyrl-UZ" w:bidi="uz-Cyrl-UZ"/>
        </w:rPr>
      </w:pPr>
    </w:p>
    <w:p w14:paraId="681B29FC" w14:textId="77777777" w:rsidR="00E74BAE" w:rsidRPr="003C3C0B" w:rsidRDefault="00E74BAE" w:rsidP="003C028D">
      <w:pPr>
        <w:ind w:left="360" w:hanging="360"/>
        <w:rPr>
          <w:rFonts w:ascii="Times New Roman" w:hAnsi="Times New Roman" w:cs="Times New Roman"/>
          <w:lang w:val="uz-Cyrl-UZ" w:eastAsia="uz-Cyrl-UZ" w:bidi="uz-Cyrl-UZ"/>
        </w:rPr>
      </w:pPr>
    </w:p>
    <w:p w14:paraId="75268707" w14:textId="77777777" w:rsidR="00E74BAE" w:rsidRPr="003C3C0B" w:rsidRDefault="00E74BAE" w:rsidP="003C028D">
      <w:pPr>
        <w:ind w:left="360" w:hanging="360"/>
        <w:rPr>
          <w:rFonts w:ascii="Times New Roman" w:hAnsi="Times New Roman" w:cs="Times New Roman"/>
          <w:lang w:val="uz-Cyrl-UZ" w:eastAsia="uz-Cyrl-UZ" w:bidi="uz-Cyrl-UZ"/>
        </w:rPr>
      </w:pPr>
    </w:p>
    <w:p w14:paraId="6217199E" w14:textId="77777777" w:rsidR="00E74BAE" w:rsidRPr="003C3C0B" w:rsidRDefault="00E74BAE" w:rsidP="003C028D">
      <w:pPr>
        <w:ind w:left="360" w:hanging="360"/>
        <w:rPr>
          <w:rFonts w:ascii="Times New Roman" w:hAnsi="Times New Roman" w:cs="Times New Roman"/>
          <w:lang w:val="uz-Cyrl-UZ" w:eastAsia="uz-Cyrl-UZ" w:bidi="uz-Cyrl-UZ"/>
        </w:rPr>
      </w:pPr>
    </w:p>
    <w:p w14:paraId="2B3EA8D4" w14:textId="77777777" w:rsidR="00E74BAE" w:rsidRPr="003C3C0B" w:rsidRDefault="00E74BAE" w:rsidP="003C028D">
      <w:pPr>
        <w:ind w:left="360" w:hanging="360"/>
        <w:rPr>
          <w:rFonts w:ascii="Times New Roman" w:hAnsi="Times New Roman" w:cs="Times New Roman"/>
          <w:lang w:val="uz-Cyrl-UZ" w:eastAsia="uz-Cyrl-UZ" w:bidi="uz-Cyrl-UZ"/>
        </w:rPr>
      </w:pPr>
    </w:p>
    <w:p w14:paraId="1DDF8C1C" w14:textId="77777777" w:rsidR="00E74BAE" w:rsidRPr="003C3C0B" w:rsidRDefault="00E74BAE" w:rsidP="003C028D">
      <w:pPr>
        <w:ind w:left="360" w:hanging="360"/>
        <w:rPr>
          <w:rFonts w:ascii="Times New Roman" w:hAnsi="Times New Roman" w:cs="Times New Roman"/>
          <w:lang w:val="uz-Cyrl-UZ" w:eastAsia="uz-Cyrl-UZ" w:bidi="uz-Cyrl-UZ"/>
        </w:rPr>
      </w:pPr>
    </w:p>
    <w:p w14:paraId="240EBF67" w14:textId="77777777" w:rsidR="00E74BAE" w:rsidRPr="003C3C0B" w:rsidRDefault="00E74BAE" w:rsidP="003C028D">
      <w:pPr>
        <w:ind w:left="360" w:hanging="360"/>
        <w:rPr>
          <w:rFonts w:ascii="Times New Roman" w:hAnsi="Times New Roman" w:cs="Times New Roman"/>
          <w:lang w:val="uz-Cyrl-UZ" w:eastAsia="uz-Cyrl-UZ" w:bidi="uz-Cyrl-UZ"/>
        </w:rPr>
      </w:pPr>
    </w:p>
    <w:p w14:paraId="64D192DB" w14:textId="77777777" w:rsidR="00E74BAE" w:rsidRPr="003C3C0B" w:rsidRDefault="00E74BAE" w:rsidP="003C028D">
      <w:pPr>
        <w:ind w:left="360" w:hanging="360"/>
        <w:rPr>
          <w:rFonts w:ascii="Times New Roman" w:hAnsi="Times New Roman" w:cs="Times New Roman"/>
          <w:lang w:val="uz-Cyrl-UZ" w:eastAsia="uz-Cyrl-UZ" w:bidi="uz-Cyrl-UZ"/>
        </w:rPr>
      </w:pPr>
    </w:p>
    <w:p w14:paraId="56FBBD7D" w14:textId="77777777" w:rsidR="00E74BAE" w:rsidRPr="003C3C0B" w:rsidRDefault="00E74BAE" w:rsidP="003C028D">
      <w:pPr>
        <w:ind w:left="360" w:hanging="360"/>
        <w:rPr>
          <w:rFonts w:ascii="Times New Roman" w:hAnsi="Times New Roman" w:cs="Times New Roman"/>
          <w:lang w:val="uz-Cyrl-UZ" w:eastAsia="uz-Cyrl-UZ" w:bidi="uz-Cyrl-UZ"/>
        </w:rPr>
      </w:pPr>
    </w:p>
    <w:p w14:paraId="12A14DC3" w14:textId="77777777" w:rsidR="00E74BAE" w:rsidRPr="003C3C0B" w:rsidRDefault="00E74BAE" w:rsidP="003C028D">
      <w:pPr>
        <w:ind w:left="360" w:hanging="360"/>
        <w:rPr>
          <w:rFonts w:ascii="Times New Roman" w:hAnsi="Times New Roman" w:cs="Times New Roman"/>
          <w:lang w:val="uz-Cyrl-UZ" w:eastAsia="uz-Cyrl-UZ" w:bidi="uz-Cyrl-UZ"/>
        </w:rPr>
      </w:pPr>
    </w:p>
    <w:p w14:paraId="5130F427" w14:textId="77777777" w:rsidR="00E74BAE" w:rsidRPr="003C3C0B" w:rsidRDefault="00E74BAE" w:rsidP="003C028D">
      <w:pPr>
        <w:ind w:left="360" w:hanging="360"/>
        <w:rPr>
          <w:rFonts w:ascii="Times New Roman" w:hAnsi="Times New Roman" w:cs="Times New Roman"/>
          <w:lang w:val="uz-Cyrl-UZ" w:eastAsia="uz-Cyrl-UZ" w:bidi="uz-Cyrl-UZ"/>
        </w:rPr>
      </w:pPr>
    </w:p>
    <w:p w14:paraId="5E134C7D" w14:textId="77777777" w:rsidR="00E74BAE" w:rsidRPr="003C3C0B" w:rsidRDefault="00E74BAE" w:rsidP="003C028D">
      <w:pPr>
        <w:ind w:left="360" w:hanging="360"/>
        <w:rPr>
          <w:rFonts w:ascii="Times New Roman" w:hAnsi="Times New Roman" w:cs="Times New Roman"/>
          <w:lang w:val="uz-Cyrl-UZ" w:eastAsia="uz-Cyrl-UZ" w:bidi="uz-Cyrl-UZ"/>
        </w:rPr>
      </w:pPr>
    </w:p>
    <w:p w14:paraId="256A4CD3" w14:textId="77777777" w:rsidR="00E74BAE" w:rsidRPr="003C3C0B" w:rsidRDefault="00E74BAE" w:rsidP="003C028D">
      <w:pPr>
        <w:ind w:left="360" w:hanging="360"/>
        <w:rPr>
          <w:rFonts w:ascii="Times New Roman" w:hAnsi="Times New Roman" w:cs="Times New Roman"/>
          <w:lang w:val="uz-Cyrl-UZ" w:eastAsia="uz-Cyrl-UZ" w:bidi="uz-Cyrl-UZ"/>
        </w:rPr>
      </w:pPr>
    </w:p>
    <w:p w14:paraId="7A120654" w14:textId="77777777" w:rsidR="00E74BAE" w:rsidRPr="003C3C0B" w:rsidRDefault="00E74BAE" w:rsidP="003C028D">
      <w:pPr>
        <w:ind w:left="360" w:hanging="360"/>
        <w:rPr>
          <w:rFonts w:ascii="Times New Roman" w:hAnsi="Times New Roman" w:cs="Times New Roman"/>
          <w:lang w:val="uz-Cyrl-UZ" w:eastAsia="uz-Cyrl-UZ" w:bidi="uz-Cyrl-UZ"/>
        </w:rPr>
      </w:pPr>
    </w:p>
    <w:p w14:paraId="2089AFE4" w14:textId="77777777" w:rsidR="00E74BAE" w:rsidRPr="003C3C0B" w:rsidRDefault="00E74BAE" w:rsidP="003C028D">
      <w:pPr>
        <w:ind w:left="360" w:hanging="360"/>
        <w:rPr>
          <w:rFonts w:ascii="Times New Roman" w:hAnsi="Times New Roman" w:cs="Times New Roman"/>
          <w:lang w:val="uz-Cyrl-UZ" w:eastAsia="uz-Cyrl-UZ" w:bidi="uz-Cyrl-UZ"/>
        </w:rPr>
      </w:pPr>
    </w:p>
    <w:p w14:paraId="5D2D7C8B" w14:textId="77777777" w:rsidR="00E74BAE" w:rsidRPr="003C3C0B" w:rsidRDefault="00E74BAE" w:rsidP="003C028D">
      <w:pPr>
        <w:ind w:left="360" w:hanging="360"/>
        <w:rPr>
          <w:rFonts w:ascii="Times New Roman" w:hAnsi="Times New Roman" w:cs="Times New Roman"/>
          <w:lang w:val="uz-Cyrl-UZ" w:eastAsia="uz-Cyrl-UZ" w:bidi="uz-Cyrl-UZ"/>
        </w:rPr>
      </w:pPr>
    </w:p>
    <w:p w14:paraId="350FBB9C" w14:textId="77777777" w:rsidR="00E74BAE" w:rsidRPr="003C3C0B" w:rsidRDefault="00E74BAE" w:rsidP="003C028D">
      <w:pPr>
        <w:ind w:left="360" w:hanging="360"/>
        <w:rPr>
          <w:rFonts w:ascii="Times New Roman" w:hAnsi="Times New Roman" w:cs="Times New Roman"/>
          <w:lang w:val="uz-Cyrl-UZ" w:eastAsia="uz-Cyrl-UZ" w:bidi="uz-Cyrl-UZ"/>
        </w:rPr>
      </w:pPr>
    </w:p>
    <w:p w14:paraId="379D24B7" w14:textId="77777777" w:rsidR="00E74BAE" w:rsidRPr="003C3C0B" w:rsidRDefault="00E74BAE" w:rsidP="003C028D">
      <w:pPr>
        <w:ind w:left="360" w:hanging="360"/>
        <w:rPr>
          <w:rFonts w:ascii="Times New Roman" w:hAnsi="Times New Roman" w:cs="Times New Roman"/>
          <w:lang w:val="uz-Cyrl-UZ" w:eastAsia="uz-Cyrl-UZ" w:bidi="uz-Cyrl-UZ"/>
        </w:rPr>
      </w:pPr>
    </w:p>
    <w:p w14:paraId="2296608A" w14:textId="77777777" w:rsidR="00E74BAE" w:rsidRPr="003C3C0B" w:rsidRDefault="00E74BAE" w:rsidP="003C028D">
      <w:pPr>
        <w:ind w:left="360" w:hanging="360"/>
        <w:rPr>
          <w:rFonts w:ascii="Times New Roman" w:hAnsi="Times New Roman" w:cs="Times New Roman"/>
          <w:lang w:val="uz-Cyrl-UZ" w:eastAsia="uz-Cyrl-UZ" w:bidi="uz-Cyrl-UZ"/>
        </w:rPr>
      </w:pPr>
    </w:p>
    <w:p w14:paraId="7E0262B9" w14:textId="77777777" w:rsidR="00E74BAE" w:rsidRPr="003C3C0B" w:rsidRDefault="00E74BAE" w:rsidP="003C028D">
      <w:pPr>
        <w:ind w:left="360" w:hanging="360"/>
        <w:rPr>
          <w:rFonts w:ascii="Times New Roman" w:hAnsi="Times New Roman" w:cs="Times New Roman"/>
          <w:lang w:val="uz-Cyrl-UZ" w:eastAsia="uz-Cyrl-UZ" w:bidi="uz-Cyrl-UZ"/>
        </w:rPr>
      </w:pPr>
    </w:p>
    <w:p w14:paraId="3C92562F" w14:textId="77777777" w:rsidR="00E74BAE" w:rsidRPr="003C3C0B" w:rsidRDefault="00E74BAE" w:rsidP="003C028D">
      <w:pPr>
        <w:ind w:left="360" w:hanging="360"/>
        <w:rPr>
          <w:rFonts w:ascii="Times New Roman" w:hAnsi="Times New Roman" w:cs="Times New Roman"/>
          <w:lang w:val="uz-Cyrl-UZ" w:eastAsia="uz-Cyrl-UZ" w:bidi="uz-Cyrl-UZ"/>
        </w:rPr>
      </w:pPr>
    </w:p>
    <w:p w14:paraId="55011008" w14:textId="77777777" w:rsidR="00E74BAE" w:rsidRPr="003C3C0B" w:rsidRDefault="00E74BAE" w:rsidP="003C028D">
      <w:pPr>
        <w:ind w:left="360" w:hanging="360"/>
        <w:rPr>
          <w:rFonts w:ascii="Times New Roman" w:hAnsi="Times New Roman" w:cs="Times New Roman"/>
          <w:lang w:val="uz-Cyrl-UZ" w:eastAsia="uz-Cyrl-UZ" w:bidi="uz-Cyrl-UZ"/>
        </w:rPr>
      </w:pPr>
    </w:p>
    <w:p w14:paraId="24D0DD46" w14:textId="77777777" w:rsidR="00E74BAE" w:rsidRPr="003C3C0B" w:rsidRDefault="00E74BAE" w:rsidP="003C028D">
      <w:pPr>
        <w:ind w:left="360" w:hanging="360"/>
        <w:rPr>
          <w:rFonts w:ascii="Times New Roman" w:hAnsi="Times New Roman" w:cs="Times New Roman"/>
          <w:lang w:val="uz-Cyrl-UZ" w:eastAsia="uz-Cyrl-UZ" w:bidi="uz-Cyrl-UZ"/>
        </w:rPr>
      </w:pPr>
    </w:p>
    <w:p w14:paraId="7BC57C26" w14:textId="77777777" w:rsidR="00E74BAE" w:rsidRPr="003C3C0B" w:rsidRDefault="00E74BAE" w:rsidP="003C028D">
      <w:pPr>
        <w:ind w:left="360" w:hanging="360"/>
        <w:rPr>
          <w:rFonts w:ascii="Times New Roman" w:hAnsi="Times New Roman" w:cs="Times New Roman"/>
          <w:lang w:val="uz-Cyrl-UZ" w:eastAsia="uz-Cyrl-UZ" w:bidi="uz-Cyrl-UZ"/>
        </w:rPr>
      </w:pPr>
    </w:p>
    <w:p w14:paraId="6238C712" w14:textId="77777777" w:rsidR="00B34C8A" w:rsidRPr="003C3C0B" w:rsidRDefault="00B34C8A" w:rsidP="003C028D">
      <w:pPr>
        <w:ind w:left="360" w:hanging="360"/>
        <w:rPr>
          <w:rFonts w:ascii="Times New Roman" w:hAnsi="Times New Roman" w:cs="Times New Roman"/>
          <w:lang w:val="uz-Cyrl-UZ" w:eastAsia="uz-Cyrl-UZ" w:bidi="uz-Cyrl-UZ"/>
        </w:rPr>
      </w:pPr>
    </w:p>
    <w:p w14:paraId="3739F4C0" w14:textId="77777777" w:rsidR="007D69DE" w:rsidRPr="003C3C0B" w:rsidRDefault="007D69DE">
      <w:pPr>
        <w:rPr>
          <w:rFonts w:ascii="Times New Roman" w:hAnsi="Times New Roman" w:cs="Times New Roman"/>
          <w:lang w:val="uz-Cyrl-UZ" w:eastAsia="uz-Cyrl-UZ" w:bidi="uz-Cyrl-UZ"/>
        </w:rPr>
      </w:pPr>
    </w:p>
    <w:p w14:paraId="456F4337" w14:textId="77777777" w:rsidR="00E74BAE" w:rsidRPr="003C3C0B" w:rsidRDefault="00E74BAE">
      <w:pPr>
        <w:rPr>
          <w:rFonts w:ascii="Times New Roman" w:hAnsi="Times New Roman" w:cs="Times New Roman"/>
          <w:lang w:val="uz-Cyrl-UZ" w:eastAsia="uz-Cyrl-UZ" w:bidi="uz-Cyrl-UZ"/>
        </w:rPr>
      </w:pPr>
    </w:p>
    <w:p w14:paraId="58726A2C" w14:textId="77777777" w:rsidR="00E74BAE" w:rsidRPr="003C3C0B" w:rsidRDefault="00E74BAE">
      <w:pPr>
        <w:rPr>
          <w:rFonts w:ascii="Times New Roman" w:hAnsi="Times New Roman" w:cs="Times New Roman"/>
          <w:lang w:val="uz-Cyrl-UZ" w:eastAsia="uz-Cyrl-UZ" w:bidi="uz-Cyrl-UZ"/>
        </w:rPr>
      </w:pPr>
    </w:p>
    <w:p w14:paraId="386007FB" w14:textId="77777777" w:rsidR="00E74BAE" w:rsidRPr="003C3C0B" w:rsidRDefault="00E74BAE">
      <w:pPr>
        <w:rPr>
          <w:rFonts w:ascii="Times New Roman" w:hAnsi="Times New Roman" w:cs="Times New Roman"/>
          <w:lang w:val="uz-Cyrl-UZ" w:eastAsia="uz-Cyrl-UZ" w:bidi="uz-Cyrl-UZ"/>
        </w:rPr>
      </w:pPr>
    </w:p>
    <w:p w14:paraId="571EF489" w14:textId="77777777" w:rsidR="00E74BAE" w:rsidRPr="003C3C0B" w:rsidRDefault="00E74BAE">
      <w:pPr>
        <w:rPr>
          <w:rFonts w:ascii="Times New Roman" w:hAnsi="Times New Roman" w:cs="Times New Roman"/>
          <w:lang w:val="uz-Cyrl-UZ" w:eastAsia="uz-Cyrl-UZ" w:bidi="uz-Cyrl-UZ"/>
        </w:rPr>
      </w:pPr>
    </w:p>
    <w:p w14:paraId="59980921" w14:textId="77777777" w:rsidR="005F04EC" w:rsidRPr="003C3C0B" w:rsidRDefault="005F04EC" w:rsidP="00E74BAE">
      <w:pPr>
        <w:rPr>
          <w:rFonts w:ascii="Times New Roman" w:hAnsi="Times New Roman" w:cs="Times New Roman"/>
          <w:lang w:val="uz-Cyrl-UZ" w:eastAsia="uz-Cyrl-UZ" w:bidi="uz-Cyrl-UZ"/>
        </w:rPr>
      </w:pPr>
    </w:p>
    <w:p w14:paraId="38A31D44" w14:textId="77777777" w:rsidR="00E74BAE" w:rsidRPr="003C3C0B" w:rsidRDefault="00E74BAE" w:rsidP="00E74BAE">
      <w:pPr>
        <w:rPr>
          <w:rFonts w:ascii="Times New Roman" w:hAnsi="Times New Roman" w:cs="Times New Roman"/>
          <w:lang w:val="uz-Cyrl-UZ" w:eastAsia="uz-Cyrl-UZ" w:bidi="uz-Cyrl-UZ"/>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 xml:space="preserve">: </w:t>
      </w:r>
      <w:r w:rsidR="00D56C7A" w:rsidRPr="003C3C0B">
        <w:rPr>
          <w:rFonts w:ascii="Times New Roman" w:hAnsi="Times New Roman" w:cs="Times New Roman"/>
          <w:lang w:val="uz-Cyrl-UZ" w:eastAsia="uz-Cyrl-UZ" w:bidi="uz-Cyrl-UZ"/>
        </w:rPr>
        <w:t xml:space="preserve">Principle component analysis of four indicators of pro-Maoist sentiment: Leading City Origin (SEZ), </w:t>
      </w:r>
      <w:r w:rsidR="000C31EE" w:rsidRPr="003C3C0B">
        <w:rPr>
          <w:rFonts w:ascii="Times New Roman" w:hAnsi="Times New Roman" w:cs="Times New Roman"/>
          <w:lang w:val="uz-Cyrl-UZ" w:eastAsia="uz-Cyrl-UZ" w:bidi="uz-Cyrl-UZ"/>
        </w:rPr>
        <w:t>Official</w:t>
      </w:r>
      <w:r w:rsidR="00D56C7A" w:rsidRPr="003C3C0B">
        <w:rPr>
          <w:rFonts w:ascii="Times New Roman" w:hAnsi="Times New Roman" w:cs="Times New Roman"/>
          <w:lang w:val="uz-Cyrl-UZ" w:eastAsia="uz-Cyrl-UZ" w:bidi="uz-Cyrl-UZ"/>
        </w:rPr>
        <w:t xml:space="preserve">, Education Quality (educq2), and Years of Education (educyr). </w:t>
      </w:r>
      <w:r w:rsidRPr="003C3C0B">
        <w:rPr>
          <w:rFonts w:ascii="Times New Roman" w:hAnsi="Times New Roman" w:cs="Times New Roman"/>
          <w:lang w:val="uz-Cyrl-UZ" w:eastAsia="uz-Cyrl-UZ" w:bidi="uz-Cyrl-UZ"/>
        </w:rPr>
        <w:t>The first pri</w:t>
      </w:r>
      <w:r w:rsidR="00D56C7A" w:rsidRPr="003C3C0B">
        <w:rPr>
          <w:rFonts w:ascii="Times New Roman" w:hAnsi="Times New Roman" w:cs="Times New Roman"/>
          <w:lang w:val="uz-Cyrl-UZ" w:eastAsia="uz-Cyrl-UZ" w:bidi="uz-Cyrl-UZ"/>
        </w:rPr>
        <w:t xml:space="preserve">nciple component </w:t>
      </w:r>
      <w:r w:rsidR="002357FF" w:rsidRPr="003C3C0B">
        <w:rPr>
          <w:rFonts w:ascii="Times New Roman" w:hAnsi="Times New Roman" w:cs="Times New Roman"/>
          <w:lang w:val="uz-Cyrl-UZ" w:eastAsia="uz-Cyrl-UZ" w:bidi="uz-Cyrl-UZ"/>
        </w:rPr>
        <w:t xml:space="preserve">(PC1) </w:t>
      </w:r>
      <w:r w:rsidR="000C31EE" w:rsidRPr="003C3C0B">
        <w:rPr>
          <w:rFonts w:ascii="Times New Roman" w:hAnsi="Times New Roman" w:cs="Times New Roman"/>
          <w:lang w:val="uz-Cyrl-UZ" w:eastAsia="uz-Cyrl-UZ" w:bidi="uz-Cyrl-UZ"/>
        </w:rPr>
        <w:t>accounts for 37.8</w:t>
      </w:r>
      <w:r w:rsidR="00D56C7A" w:rsidRPr="003C3C0B">
        <w:rPr>
          <w:rFonts w:ascii="Times New Roman" w:hAnsi="Times New Roman" w:cs="Times New Roman"/>
          <w:lang w:val="uz-Cyrl-UZ" w:eastAsia="uz-Cyrl-UZ" w:bidi="uz-Cyrl-UZ"/>
        </w:rPr>
        <w:t xml:space="preserve"> per</w:t>
      </w:r>
      <w:r w:rsidRPr="003C3C0B">
        <w:rPr>
          <w:rFonts w:ascii="Times New Roman" w:hAnsi="Times New Roman" w:cs="Times New Roman"/>
          <w:lang w:val="uz-Cyrl-UZ" w:eastAsia="uz-Cyrl-UZ" w:bidi="uz-Cyrl-UZ"/>
        </w:rPr>
        <w:t xml:space="preserve">cent of the </w:t>
      </w:r>
      <w:r w:rsidR="00D56C7A" w:rsidRPr="003C3C0B">
        <w:rPr>
          <w:rFonts w:ascii="Times New Roman" w:hAnsi="Times New Roman" w:cs="Times New Roman"/>
          <w:lang w:val="uz-Cyrl-UZ" w:eastAsia="uz-Cyrl-UZ" w:bidi="uz-Cyrl-UZ"/>
        </w:rPr>
        <w:t>variance, with the first two principl</w:t>
      </w:r>
      <w:r w:rsidR="000C31EE" w:rsidRPr="003C3C0B">
        <w:rPr>
          <w:rFonts w:ascii="Times New Roman" w:hAnsi="Times New Roman" w:cs="Times New Roman"/>
          <w:lang w:val="uz-Cyrl-UZ" w:eastAsia="uz-Cyrl-UZ" w:bidi="uz-Cyrl-UZ"/>
        </w:rPr>
        <w:t>e components accounting for 63.8</w:t>
      </w:r>
      <w:r w:rsidR="00D56C7A" w:rsidRPr="003C3C0B">
        <w:rPr>
          <w:rFonts w:ascii="Times New Roman" w:hAnsi="Times New Roman" w:cs="Times New Roman"/>
          <w:lang w:val="uz-Cyrl-UZ" w:eastAsia="uz-Cyrl-UZ" w:bidi="uz-Cyrl-UZ"/>
        </w:rPr>
        <w:t xml:space="preserve"> percent of the variance</w:t>
      </w:r>
      <w:r w:rsidRPr="003C3C0B">
        <w:rPr>
          <w:rFonts w:ascii="Times New Roman" w:hAnsi="Times New Roman" w:cs="Times New Roman"/>
          <w:lang w:val="uz-Cyrl-UZ" w:eastAsia="uz-Cyrl-UZ" w:bidi="uz-Cyrl-UZ"/>
        </w:rPr>
        <w:t>.</w:t>
      </w:r>
      <w:r w:rsidR="002357FF" w:rsidRPr="003C3C0B">
        <w:rPr>
          <w:rFonts w:ascii="Times New Roman" w:hAnsi="Times New Roman" w:cs="Times New Roman"/>
          <w:lang w:val="uz-Cyrl-UZ" w:eastAsia="uz-Cyrl-UZ" w:bidi="uz-Cyrl-UZ"/>
        </w:rPr>
        <w:t xml:space="preserve"> PC1 is the proxy for Sociocultural Orientation </w:t>
      </w:r>
      <w:r w:rsidR="00FF107F" w:rsidRPr="003C3C0B">
        <w:rPr>
          <w:rFonts w:ascii="Times New Roman" w:hAnsi="Times New Roman" w:cs="Times New Roman"/>
          <w:lang w:val="uz-Cyrl-UZ" w:eastAsia="uz-Cyrl-UZ" w:bidi="uz-Cyrl-UZ"/>
        </w:rPr>
        <w:t>in Table 4 Model Latent Factor</w:t>
      </w:r>
      <w:r w:rsidR="002357FF" w:rsidRPr="003C3C0B">
        <w:rPr>
          <w:rFonts w:ascii="Times New Roman" w:hAnsi="Times New Roman" w:cs="Times New Roman"/>
          <w:lang w:val="uz-Cyrl-UZ" w:eastAsia="uz-Cyrl-UZ" w:bidi="uz-Cyrl-UZ"/>
        </w:rPr>
        <w:t>.</w:t>
      </w:r>
    </w:p>
    <w:p w14:paraId="64A69138" w14:textId="77777777" w:rsidR="00E74BAE" w:rsidRPr="003C3C0B" w:rsidRDefault="00E74BAE">
      <w:pPr>
        <w:rPr>
          <w:rFonts w:ascii="Times New Roman" w:hAnsi="Times New Roman" w:cs="Times New Roman"/>
          <w:lang w:val="uz-Cyrl-UZ" w:eastAsia="uz-Cyrl-UZ" w:bidi="uz-Cyrl-UZ"/>
        </w:rPr>
      </w:pPr>
    </w:p>
    <w:p w14:paraId="651DF12D" w14:textId="77777777" w:rsidR="00E74BAE" w:rsidRPr="003C3C0B" w:rsidRDefault="00E74BAE">
      <w:pPr>
        <w:rPr>
          <w:rFonts w:ascii="Times New Roman" w:hAnsi="Times New Roman" w:cs="Times New Roman"/>
          <w:lang w:val="uz-Cyrl-UZ" w:eastAsia="uz-Cyrl-UZ" w:bidi="uz-Cyrl-UZ"/>
        </w:rPr>
      </w:pPr>
    </w:p>
    <w:p w14:paraId="48BA3166" w14:textId="77777777" w:rsidR="00E74BAE" w:rsidRPr="003C3C0B" w:rsidRDefault="00E74BAE">
      <w:pPr>
        <w:rPr>
          <w:rFonts w:ascii="Times New Roman" w:hAnsi="Times New Roman" w:cs="Times New Roman"/>
          <w:lang w:val="uz-Cyrl-UZ" w:eastAsia="uz-Cyrl-UZ" w:bidi="uz-Cyrl-UZ"/>
        </w:rPr>
      </w:pPr>
    </w:p>
    <w:p w14:paraId="2A05FF08" w14:textId="77777777" w:rsidR="00E74BAE" w:rsidRPr="003C3C0B" w:rsidRDefault="00E74BAE">
      <w:pPr>
        <w:rPr>
          <w:rFonts w:ascii="Times New Roman" w:hAnsi="Times New Roman" w:cs="Times New Roman"/>
          <w:lang w:val="uz-Cyrl-UZ" w:eastAsia="uz-Cyrl-UZ" w:bidi="uz-Cyrl-UZ"/>
        </w:rPr>
        <w:sectPr w:rsidR="00E74BAE" w:rsidRPr="003C3C0B" w:rsidSect="003C028D">
          <w:pgSz w:w="12240" w:h="15840"/>
          <w:pgMar w:top="720" w:right="720" w:bottom="720" w:left="720" w:header="720" w:footer="720" w:gutter="0"/>
          <w:cols w:space="720"/>
        </w:sectPr>
      </w:pPr>
    </w:p>
    <w:p w14:paraId="43159BBD" w14:textId="77777777" w:rsidR="00B34C8A" w:rsidRPr="003C3C0B" w:rsidRDefault="00B34C8A">
      <w:pPr>
        <w:rPr>
          <w:rFonts w:ascii="Times New Roman" w:hAnsi="Times New Roman" w:cs="Times New Roman"/>
          <w:lang w:val="uz-Cyrl-UZ" w:eastAsia="uz-Cyrl-UZ" w:bidi="uz-Cyrl-UZ"/>
        </w:rPr>
      </w:pPr>
    </w:p>
    <w:p w14:paraId="2F048697" w14:textId="77777777" w:rsidR="003C028D" w:rsidRPr="003C3C0B" w:rsidRDefault="00542A15" w:rsidP="003C028D">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Table 1</w:t>
      </w:r>
      <w:r w:rsidR="007D69DE" w:rsidRPr="003C3C0B">
        <w:rPr>
          <w:rFonts w:ascii="Times New Roman" w:hAnsi="Times New Roman" w:cs="Times New Roman"/>
          <w:b/>
          <w:lang w:val="uz-Cyrl-UZ" w:eastAsia="uz-Cyrl-UZ" w:bidi="uz-Cyrl-UZ"/>
        </w:rPr>
        <w:t>. Descriptive Statistics</w:t>
      </w:r>
      <w:r w:rsidRPr="003C3C0B">
        <w:rPr>
          <w:rFonts w:ascii="Times New Roman" w:hAnsi="Times New Roman" w:cs="Times New Roman"/>
          <w:b/>
          <w:lang w:val="uz-Cyrl-UZ" w:eastAsia="uz-Cyrl-UZ" w:bidi="uz-Cyrl-UZ"/>
        </w:rPr>
        <w:t xml:space="preserve"> and Sources for Quantitative Variables</w:t>
      </w:r>
    </w:p>
    <w:p w14:paraId="5BAC1C08" w14:textId="77777777" w:rsidR="003C028D" w:rsidRPr="003C3C0B" w:rsidRDefault="003C028D" w:rsidP="003C028D">
      <w:pPr>
        <w:ind w:left="360" w:hanging="360"/>
        <w:rPr>
          <w:rFonts w:ascii="Times New Roman" w:hAnsi="Times New Roman" w:cs="Times New Roman"/>
          <w:lang w:val="uz-Cyrl-UZ" w:eastAsia="uz-Cyrl-UZ" w:bidi="uz-Cyrl-UZ"/>
        </w:rPr>
      </w:pPr>
    </w:p>
    <w:tbl>
      <w:tblPr>
        <w:tblStyle w:val="LightShading"/>
        <w:tblW w:w="0" w:type="auto"/>
        <w:tblLook w:val="06A0" w:firstRow="1" w:lastRow="0" w:firstColumn="1" w:lastColumn="0" w:noHBand="1" w:noVBand="1"/>
      </w:tblPr>
      <w:tblGrid>
        <w:gridCol w:w="416"/>
        <w:gridCol w:w="1127"/>
        <w:gridCol w:w="766"/>
        <w:gridCol w:w="866"/>
        <w:gridCol w:w="850"/>
        <w:gridCol w:w="727"/>
        <w:gridCol w:w="966"/>
        <w:gridCol w:w="4748"/>
        <w:gridCol w:w="4150"/>
      </w:tblGrid>
      <w:tr w:rsidR="00FA75DB" w:rsidRPr="003C3C0B" w14:paraId="70019EB2" w14:textId="77777777" w:rsidTr="00797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BC3C30" w14:textId="77777777" w:rsidR="00542A15" w:rsidRPr="003C3C0B" w:rsidRDefault="00542A15" w:rsidP="00FD1169">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 </w:t>
            </w:r>
          </w:p>
        </w:tc>
        <w:tc>
          <w:tcPr>
            <w:tcW w:w="0" w:type="auto"/>
          </w:tcPr>
          <w:p w14:paraId="745E031B" w14:textId="77777777" w:rsidR="00542A15" w:rsidRPr="003C3C0B" w:rsidRDefault="00542A15"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w:t>
            </w:r>
          </w:p>
        </w:tc>
        <w:tc>
          <w:tcPr>
            <w:tcW w:w="0" w:type="auto"/>
          </w:tcPr>
          <w:p w14:paraId="55AA24CF" w14:textId="77777777" w:rsidR="00542A15" w:rsidRPr="003C3C0B" w:rsidRDefault="00542A15"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mean </w:t>
            </w:r>
          </w:p>
        </w:tc>
        <w:tc>
          <w:tcPr>
            <w:tcW w:w="0" w:type="auto"/>
          </w:tcPr>
          <w:p w14:paraId="7B52F8BB" w14:textId="77777777" w:rsidR="00542A15" w:rsidRPr="003C3C0B" w:rsidRDefault="00542A15"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sd </w:t>
            </w:r>
          </w:p>
        </w:tc>
        <w:tc>
          <w:tcPr>
            <w:tcW w:w="0" w:type="auto"/>
          </w:tcPr>
          <w:p w14:paraId="391D0E7A" w14:textId="77777777" w:rsidR="00542A15" w:rsidRPr="003C3C0B" w:rsidRDefault="00542A15"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median </w:t>
            </w:r>
          </w:p>
        </w:tc>
        <w:tc>
          <w:tcPr>
            <w:tcW w:w="0" w:type="auto"/>
          </w:tcPr>
          <w:p w14:paraId="2AC13191" w14:textId="77777777" w:rsidR="00542A15" w:rsidRPr="003C3C0B" w:rsidRDefault="00542A15"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min </w:t>
            </w:r>
          </w:p>
        </w:tc>
        <w:tc>
          <w:tcPr>
            <w:tcW w:w="0" w:type="auto"/>
          </w:tcPr>
          <w:p w14:paraId="509759F2" w14:textId="77777777" w:rsidR="00542A15" w:rsidRPr="003C3C0B" w:rsidRDefault="00542A15"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max </w:t>
            </w:r>
          </w:p>
        </w:tc>
        <w:tc>
          <w:tcPr>
            <w:tcW w:w="0" w:type="auto"/>
          </w:tcPr>
          <w:p w14:paraId="596283B0" w14:textId="77777777" w:rsidR="00542A15" w:rsidRPr="003C3C0B" w:rsidRDefault="00542A15" w:rsidP="00542A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description</w:t>
            </w:r>
          </w:p>
        </w:tc>
        <w:tc>
          <w:tcPr>
            <w:tcW w:w="0" w:type="auto"/>
          </w:tcPr>
          <w:p w14:paraId="3362CA8F" w14:textId="77777777" w:rsidR="00542A15" w:rsidRPr="003C3C0B" w:rsidRDefault="00542A15" w:rsidP="00542A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source </w:t>
            </w:r>
          </w:p>
        </w:tc>
      </w:tr>
      <w:tr w:rsidR="00FA75DB" w:rsidRPr="003C3C0B" w14:paraId="1E79E33F"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9320F33"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 </w:t>
            </w:r>
          </w:p>
        </w:tc>
        <w:tc>
          <w:tcPr>
            <w:tcW w:w="0" w:type="auto"/>
          </w:tcPr>
          <w:p w14:paraId="607DC6C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fdr </w:t>
            </w:r>
          </w:p>
        </w:tc>
        <w:tc>
          <w:tcPr>
            <w:tcW w:w="0" w:type="auto"/>
          </w:tcPr>
          <w:p w14:paraId="5440BE4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13.05 </w:t>
            </w:r>
          </w:p>
        </w:tc>
        <w:tc>
          <w:tcPr>
            <w:tcW w:w="0" w:type="auto"/>
          </w:tcPr>
          <w:p w14:paraId="52D083C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37.43 </w:t>
            </w:r>
          </w:p>
        </w:tc>
        <w:tc>
          <w:tcPr>
            <w:tcW w:w="0" w:type="auto"/>
          </w:tcPr>
          <w:p w14:paraId="245C6F4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4.21 </w:t>
            </w:r>
          </w:p>
        </w:tc>
        <w:tc>
          <w:tcPr>
            <w:tcW w:w="0" w:type="auto"/>
          </w:tcPr>
          <w:p w14:paraId="092554DB" w14:textId="77777777" w:rsidR="00542A15" w:rsidRPr="003C3C0B" w:rsidRDefault="009C5A06"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-47.4</w:t>
            </w:r>
            <w:r w:rsidR="00542A15" w:rsidRPr="003C3C0B">
              <w:rPr>
                <w:rFonts w:ascii="Times New Roman" w:hAnsi="Times New Roman" w:cs="Times New Roman"/>
                <w:sz w:val="20"/>
                <w:szCs w:val="20"/>
                <w:lang w:val="uz-Cyrl-UZ" w:eastAsia="uz-Cyrl-UZ" w:bidi="uz-Cyrl-UZ"/>
              </w:rPr>
              <w:t xml:space="preserve"> </w:t>
            </w:r>
          </w:p>
        </w:tc>
        <w:tc>
          <w:tcPr>
            <w:tcW w:w="0" w:type="auto"/>
          </w:tcPr>
          <w:p w14:paraId="7834FE2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395.78 </w:t>
            </w:r>
          </w:p>
        </w:tc>
        <w:tc>
          <w:tcPr>
            <w:tcW w:w="0" w:type="auto"/>
          </w:tcPr>
          <w:p w14:paraId="2407A2B2" w14:textId="77777777" w:rsidR="00542A15" w:rsidRPr="003C3C0B" w:rsidRDefault="00FA75DB" w:rsidP="004E71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Percentage </w:t>
            </w:r>
            <w:r w:rsidR="004E7134" w:rsidRPr="003C3C0B">
              <w:rPr>
                <w:rFonts w:ascii="Times New Roman" w:hAnsi="Times New Roman" w:cs="Times New Roman"/>
                <w:sz w:val="20"/>
                <w:szCs w:val="20"/>
                <w:lang w:val="uz-Cyrl-UZ" w:eastAsia="uz-Cyrl-UZ" w:bidi="uz-Cyrl-UZ"/>
              </w:rPr>
              <w:t>change</w:t>
            </w:r>
            <w:r w:rsidRPr="003C3C0B">
              <w:rPr>
                <w:rFonts w:ascii="Times New Roman" w:hAnsi="Times New Roman" w:cs="Times New Roman"/>
                <w:sz w:val="20"/>
                <w:szCs w:val="20"/>
                <w:lang w:val="uz-Cyrl-UZ" w:eastAsia="uz-Cyrl-UZ" w:bidi="uz-Cyrl-UZ"/>
              </w:rPr>
              <w:t xml:space="preserve"> from offer price to first-day close</w:t>
            </w:r>
          </w:p>
        </w:tc>
        <w:tc>
          <w:tcPr>
            <w:tcW w:w="0" w:type="auto"/>
          </w:tcPr>
          <w:p w14:paraId="53F94FDE" w14:textId="77777777" w:rsidR="00542A15" w:rsidRPr="003C3C0B" w:rsidRDefault="00564D1B" w:rsidP="00564D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Thomson Reuter’s SDC Database</w:t>
            </w:r>
            <w:r w:rsidR="00542A15" w:rsidRPr="003C3C0B">
              <w:rPr>
                <w:rFonts w:ascii="Times New Roman" w:hAnsi="Times New Roman" w:cs="Times New Roman"/>
                <w:sz w:val="20"/>
                <w:szCs w:val="20"/>
                <w:lang w:val="uz-Cyrl-UZ" w:eastAsia="uz-Cyrl-UZ" w:bidi="uz-Cyrl-UZ"/>
              </w:rPr>
              <w:t xml:space="preserve"> </w:t>
            </w:r>
          </w:p>
        </w:tc>
      </w:tr>
      <w:tr w:rsidR="00FA75DB" w:rsidRPr="003C3C0B" w14:paraId="06354491"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450FBB6F"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 </w:t>
            </w:r>
          </w:p>
        </w:tc>
        <w:tc>
          <w:tcPr>
            <w:tcW w:w="0" w:type="auto"/>
          </w:tcPr>
          <w:p w14:paraId="0796591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SEZ </w:t>
            </w:r>
          </w:p>
        </w:tc>
        <w:tc>
          <w:tcPr>
            <w:tcW w:w="0" w:type="auto"/>
          </w:tcPr>
          <w:p w14:paraId="2DE53B1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0.08 </w:t>
            </w:r>
          </w:p>
        </w:tc>
        <w:tc>
          <w:tcPr>
            <w:tcW w:w="0" w:type="auto"/>
          </w:tcPr>
          <w:p w14:paraId="4E19033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0.26 </w:t>
            </w:r>
          </w:p>
        </w:tc>
        <w:tc>
          <w:tcPr>
            <w:tcW w:w="0" w:type="auto"/>
          </w:tcPr>
          <w:p w14:paraId="309CA28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0414F21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3297067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66DEBA1F" w14:textId="6E44C860" w:rsidR="00542A15" w:rsidRPr="003C3C0B" w:rsidRDefault="00211D34"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Dichotomous variable for </w:t>
            </w:r>
            <w:r w:rsidR="00714C18" w:rsidRPr="003C3C0B">
              <w:rPr>
                <w:rFonts w:ascii="Times New Roman" w:hAnsi="Times New Roman" w:cs="Times New Roman"/>
                <w:sz w:val="20"/>
                <w:szCs w:val="20"/>
                <w:lang w:val="uz-Cyrl-UZ" w:eastAsia="uz-Cyrl-UZ" w:bidi="uz-Cyrl-UZ"/>
              </w:rPr>
              <w:t>Leading City founder</w:t>
            </w:r>
          </w:p>
        </w:tc>
        <w:tc>
          <w:tcPr>
            <w:tcW w:w="0" w:type="auto"/>
          </w:tcPr>
          <w:p w14:paraId="09972363"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5767A558"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4494199C"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3 </w:t>
            </w:r>
          </w:p>
        </w:tc>
        <w:tc>
          <w:tcPr>
            <w:tcW w:w="0" w:type="auto"/>
          </w:tcPr>
          <w:p w14:paraId="00A7529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HQSEZ </w:t>
            </w:r>
          </w:p>
        </w:tc>
        <w:tc>
          <w:tcPr>
            <w:tcW w:w="0" w:type="auto"/>
          </w:tcPr>
          <w:p w14:paraId="2E1800F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0.03 </w:t>
            </w:r>
          </w:p>
        </w:tc>
        <w:tc>
          <w:tcPr>
            <w:tcW w:w="0" w:type="auto"/>
          </w:tcPr>
          <w:p w14:paraId="69E9A73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0.16 </w:t>
            </w:r>
          </w:p>
        </w:tc>
        <w:tc>
          <w:tcPr>
            <w:tcW w:w="0" w:type="auto"/>
          </w:tcPr>
          <w:p w14:paraId="43C204F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0545A7F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5C496A9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078B4E72" w14:textId="4B6402E2" w:rsidR="00542A15" w:rsidRPr="003C3C0B" w:rsidRDefault="00714C18"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Dichotomour variable for Leading City</w:t>
            </w:r>
            <w:r w:rsidR="0043540D" w:rsidRPr="003C3C0B">
              <w:rPr>
                <w:rFonts w:ascii="Times New Roman" w:hAnsi="Times New Roman" w:cs="Times New Roman"/>
                <w:sz w:val="20"/>
                <w:szCs w:val="20"/>
                <w:lang w:val="uz-Cyrl-UZ" w:eastAsia="uz-Cyrl-UZ" w:bidi="uz-Cyrl-UZ"/>
              </w:rPr>
              <w:t xml:space="preserve"> </w:t>
            </w:r>
            <w:r w:rsidR="00211D34" w:rsidRPr="003C3C0B">
              <w:rPr>
                <w:rFonts w:ascii="Times New Roman" w:hAnsi="Times New Roman" w:cs="Times New Roman"/>
                <w:sz w:val="20"/>
                <w:szCs w:val="20"/>
                <w:lang w:val="uz-Cyrl-UZ" w:eastAsia="uz-Cyrl-UZ" w:bidi="uz-Cyrl-UZ"/>
              </w:rPr>
              <w:t>headquarters</w:t>
            </w:r>
          </w:p>
        </w:tc>
        <w:tc>
          <w:tcPr>
            <w:tcW w:w="0" w:type="auto"/>
          </w:tcPr>
          <w:p w14:paraId="064D1D3F"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2E1B50B2"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E3F084C"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4 </w:t>
            </w:r>
          </w:p>
        </w:tc>
        <w:tc>
          <w:tcPr>
            <w:tcW w:w="0" w:type="auto"/>
          </w:tcPr>
          <w:p w14:paraId="132E119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capital </w:t>
            </w:r>
          </w:p>
        </w:tc>
        <w:tc>
          <w:tcPr>
            <w:tcW w:w="0" w:type="auto"/>
          </w:tcPr>
          <w:p w14:paraId="6965C0B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0.08 </w:t>
            </w:r>
          </w:p>
        </w:tc>
        <w:tc>
          <w:tcPr>
            <w:tcW w:w="0" w:type="auto"/>
          </w:tcPr>
          <w:p w14:paraId="7F9F3E2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0.28 </w:t>
            </w:r>
          </w:p>
        </w:tc>
        <w:tc>
          <w:tcPr>
            <w:tcW w:w="0" w:type="auto"/>
          </w:tcPr>
          <w:p w14:paraId="1B1FC91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2D7335E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37E6B22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284CA170" w14:textId="18DC4A53" w:rsidR="00542A15" w:rsidRPr="003C3C0B" w:rsidRDefault="00211D34" w:rsidP="00714C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Dichotomous variable for </w:t>
            </w:r>
            <w:r w:rsidR="00714C18" w:rsidRPr="003C3C0B">
              <w:rPr>
                <w:rFonts w:ascii="Times New Roman" w:hAnsi="Times New Roman" w:cs="Times New Roman"/>
                <w:sz w:val="20"/>
                <w:szCs w:val="20"/>
                <w:lang w:val="uz-Cyrl-UZ" w:eastAsia="uz-Cyrl-UZ" w:bidi="uz-Cyrl-UZ"/>
              </w:rPr>
              <w:t>Capital City founder</w:t>
            </w:r>
          </w:p>
        </w:tc>
        <w:tc>
          <w:tcPr>
            <w:tcW w:w="0" w:type="auto"/>
          </w:tcPr>
          <w:p w14:paraId="1EDA0C6C"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388A36F6"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68F37EC0"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5 </w:t>
            </w:r>
          </w:p>
        </w:tc>
        <w:tc>
          <w:tcPr>
            <w:tcW w:w="0" w:type="auto"/>
          </w:tcPr>
          <w:p w14:paraId="60526D8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official </w:t>
            </w:r>
          </w:p>
        </w:tc>
        <w:tc>
          <w:tcPr>
            <w:tcW w:w="0" w:type="auto"/>
          </w:tcPr>
          <w:p w14:paraId="5540D5D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0.25 </w:t>
            </w:r>
          </w:p>
        </w:tc>
        <w:tc>
          <w:tcPr>
            <w:tcW w:w="0" w:type="auto"/>
          </w:tcPr>
          <w:p w14:paraId="3357A3D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0.43 </w:t>
            </w:r>
          </w:p>
        </w:tc>
        <w:tc>
          <w:tcPr>
            <w:tcW w:w="0" w:type="auto"/>
          </w:tcPr>
          <w:p w14:paraId="4435650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4F722D1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6A3899E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1874345E" w14:textId="0E9D45CE" w:rsidR="00542A15" w:rsidRPr="003C3C0B" w:rsidRDefault="00211D34" w:rsidP="00714C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Dichotomous variable for </w:t>
            </w:r>
            <w:r w:rsidR="00714C18" w:rsidRPr="003C3C0B">
              <w:rPr>
                <w:rFonts w:ascii="Times New Roman" w:hAnsi="Times New Roman" w:cs="Times New Roman"/>
                <w:sz w:val="20"/>
                <w:szCs w:val="20"/>
                <w:lang w:val="uz-Cyrl-UZ" w:eastAsia="uz-Cyrl-UZ" w:bidi="uz-Cyrl-UZ"/>
              </w:rPr>
              <w:t>Chinese</w:t>
            </w:r>
            <w:r w:rsidRPr="003C3C0B">
              <w:rPr>
                <w:rFonts w:ascii="Times New Roman" w:hAnsi="Times New Roman" w:cs="Times New Roman"/>
                <w:sz w:val="20"/>
                <w:szCs w:val="20"/>
                <w:lang w:val="uz-Cyrl-UZ" w:eastAsia="uz-Cyrl-UZ" w:bidi="uz-Cyrl-UZ"/>
              </w:rPr>
              <w:t xml:space="preserve"> official</w:t>
            </w:r>
          </w:p>
        </w:tc>
        <w:tc>
          <w:tcPr>
            <w:tcW w:w="0" w:type="auto"/>
          </w:tcPr>
          <w:p w14:paraId="3D09B5A4"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38C5886D"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296B41CD"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6 </w:t>
            </w:r>
          </w:p>
        </w:tc>
        <w:tc>
          <w:tcPr>
            <w:tcW w:w="0" w:type="auto"/>
          </w:tcPr>
          <w:p w14:paraId="12C8256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soe </w:t>
            </w:r>
          </w:p>
        </w:tc>
        <w:tc>
          <w:tcPr>
            <w:tcW w:w="0" w:type="auto"/>
          </w:tcPr>
          <w:p w14:paraId="235072C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0.08 </w:t>
            </w:r>
          </w:p>
        </w:tc>
        <w:tc>
          <w:tcPr>
            <w:tcW w:w="0" w:type="auto"/>
          </w:tcPr>
          <w:p w14:paraId="6051291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0.28 </w:t>
            </w:r>
          </w:p>
        </w:tc>
        <w:tc>
          <w:tcPr>
            <w:tcW w:w="0" w:type="auto"/>
          </w:tcPr>
          <w:p w14:paraId="24A34D6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27DD124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6714026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05AD92AC" w14:textId="77777777" w:rsidR="00542A15" w:rsidRPr="003C3C0B" w:rsidRDefault="00211D34"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State Owned Enterprise</w:t>
            </w:r>
          </w:p>
        </w:tc>
        <w:tc>
          <w:tcPr>
            <w:tcW w:w="0" w:type="auto"/>
          </w:tcPr>
          <w:p w14:paraId="6EE0951E"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2294920A"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D0F8010"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7 </w:t>
            </w:r>
          </w:p>
        </w:tc>
        <w:tc>
          <w:tcPr>
            <w:tcW w:w="0" w:type="auto"/>
          </w:tcPr>
          <w:p w14:paraId="26B09DB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sex </w:t>
            </w:r>
          </w:p>
        </w:tc>
        <w:tc>
          <w:tcPr>
            <w:tcW w:w="0" w:type="auto"/>
          </w:tcPr>
          <w:p w14:paraId="609F15E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0.11 </w:t>
            </w:r>
          </w:p>
        </w:tc>
        <w:tc>
          <w:tcPr>
            <w:tcW w:w="0" w:type="auto"/>
          </w:tcPr>
          <w:p w14:paraId="5218F18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0.31 </w:t>
            </w:r>
          </w:p>
        </w:tc>
        <w:tc>
          <w:tcPr>
            <w:tcW w:w="0" w:type="auto"/>
          </w:tcPr>
          <w:p w14:paraId="21F6860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097FDCE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0949A1F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68D86995" w14:textId="77777777" w:rsidR="00542A15" w:rsidRPr="003C3C0B" w:rsidRDefault="00211D34" w:rsidP="00211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female founder</w:t>
            </w:r>
          </w:p>
        </w:tc>
        <w:tc>
          <w:tcPr>
            <w:tcW w:w="0" w:type="auto"/>
          </w:tcPr>
          <w:p w14:paraId="515770F0"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4FFC31FE"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8B33DDC"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8 </w:t>
            </w:r>
          </w:p>
        </w:tc>
        <w:tc>
          <w:tcPr>
            <w:tcW w:w="0" w:type="auto"/>
          </w:tcPr>
          <w:p w14:paraId="4F58EB8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foreign </w:t>
            </w:r>
          </w:p>
        </w:tc>
        <w:tc>
          <w:tcPr>
            <w:tcW w:w="0" w:type="auto"/>
          </w:tcPr>
          <w:p w14:paraId="215156C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0.02 </w:t>
            </w:r>
          </w:p>
        </w:tc>
        <w:tc>
          <w:tcPr>
            <w:tcW w:w="0" w:type="auto"/>
          </w:tcPr>
          <w:p w14:paraId="487A6F2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0.15 </w:t>
            </w:r>
          </w:p>
        </w:tc>
        <w:tc>
          <w:tcPr>
            <w:tcW w:w="0" w:type="auto"/>
          </w:tcPr>
          <w:p w14:paraId="1C07E04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7532B4F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3556418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491C9602" w14:textId="77777777" w:rsidR="00542A15" w:rsidRPr="003C3C0B" w:rsidRDefault="00211D34" w:rsidP="009C5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non-Han founder</w:t>
            </w:r>
          </w:p>
        </w:tc>
        <w:tc>
          <w:tcPr>
            <w:tcW w:w="0" w:type="auto"/>
          </w:tcPr>
          <w:p w14:paraId="68B3ACE1"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0FD0254F"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1916B996"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9 </w:t>
            </w:r>
          </w:p>
        </w:tc>
        <w:tc>
          <w:tcPr>
            <w:tcW w:w="0" w:type="auto"/>
          </w:tcPr>
          <w:p w14:paraId="17DA80F1" w14:textId="77777777" w:rsidR="00542A15" w:rsidRPr="003C3C0B" w:rsidRDefault="001B7516"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experience</w:t>
            </w:r>
            <w:r w:rsidR="00542A15" w:rsidRPr="003C3C0B">
              <w:rPr>
                <w:rFonts w:ascii="Times New Roman" w:hAnsi="Times New Roman" w:cs="Times New Roman"/>
                <w:b/>
                <w:sz w:val="20"/>
                <w:szCs w:val="20"/>
                <w:lang w:val="uz-Cyrl-UZ" w:eastAsia="uz-Cyrl-UZ" w:bidi="uz-Cyrl-UZ"/>
              </w:rPr>
              <w:t xml:space="preserve"> </w:t>
            </w:r>
          </w:p>
        </w:tc>
        <w:tc>
          <w:tcPr>
            <w:tcW w:w="0" w:type="auto"/>
          </w:tcPr>
          <w:p w14:paraId="34916209" w14:textId="77777777" w:rsidR="00542A15" w:rsidRPr="003C3C0B" w:rsidRDefault="00542A15" w:rsidP="001B75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w:t>
            </w:r>
            <w:r w:rsidR="001B7516" w:rsidRPr="003C3C0B">
              <w:rPr>
                <w:rFonts w:ascii="Times New Roman" w:hAnsi="Times New Roman" w:cs="Times New Roman"/>
                <w:sz w:val="20"/>
                <w:szCs w:val="20"/>
                <w:lang w:val="uz-Cyrl-UZ" w:eastAsia="uz-Cyrl-UZ" w:bidi="uz-Cyrl-UZ"/>
              </w:rPr>
              <w:t>26.54</w:t>
            </w:r>
            <w:r w:rsidRPr="003C3C0B">
              <w:rPr>
                <w:rFonts w:ascii="Times New Roman" w:hAnsi="Times New Roman" w:cs="Times New Roman"/>
                <w:sz w:val="20"/>
                <w:szCs w:val="20"/>
                <w:lang w:val="uz-Cyrl-UZ" w:eastAsia="uz-Cyrl-UZ" w:bidi="uz-Cyrl-UZ"/>
              </w:rPr>
              <w:t xml:space="preserve"> </w:t>
            </w:r>
          </w:p>
        </w:tc>
        <w:tc>
          <w:tcPr>
            <w:tcW w:w="0" w:type="auto"/>
          </w:tcPr>
          <w:p w14:paraId="486ACDDC" w14:textId="77777777" w:rsidR="00542A15" w:rsidRPr="003C3C0B" w:rsidRDefault="001B7516"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9.70</w:t>
            </w:r>
          </w:p>
        </w:tc>
        <w:tc>
          <w:tcPr>
            <w:tcW w:w="0" w:type="auto"/>
          </w:tcPr>
          <w:p w14:paraId="44683B8D" w14:textId="77777777" w:rsidR="00542A15" w:rsidRPr="003C3C0B" w:rsidRDefault="00A76ABA"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25.00</w:t>
            </w:r>
          </w:p>
        </w:tc>
        <w:tc>
          <w:tcPr>
            <w:tcW w:w="0" w:type="auto"/>
          </w:tcPr>
          <w:p w14:paraId="6DC166C3" w14:textId="77777777" w:rsidR="00542A15" w:rsidRPr="003C3C0B" w:rsidRDefault="00A76ABA"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9.00</w:t>
            </w:r>
          </w:p>
        </w:tc>
        <w:tc>
          <w:tcPr>
            <w:tcW w:w="0" w:type="auto"/>
          </w:tcPr>
          <w:p w14:paraId="2F903F2D" w14:textId="77777777" w:rsidR="00542A15" w:rsidRPr="003C3C0B" w:rsidRDefault="00A76ABA"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64.00</w:t>
            </w:r>
          </w:p>
        </w:tc>
        <w:tc>
          <w:tcPr>
            <w:tcW w:w="0" w:type="auto"/>
          </w:tcPr>
          <w:p w14:paraId="4BD47066" w14:textId="77777777" w:rsidR="00542A15" w:rsidRPr="003C3C0B" w:rsidRDefault="00A76ABA"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Years of work experience at time of offering</w:t>
            </w:r>
          </w:p>
        </w:tc>
        <w:tc>
          <w:tcPr>
            <w:tcW w:w="0" w:type="auto"/>
          </w:tcPr>
          <w:p w14:paraId="2FE8C4BC"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783FB47B"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F340657"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10 </w:t>
            </w:r>
          </w:p>
        </w:tc>
        <w:tc>
          <w:tcPr>
            <w:tcW w:w="0" w:type="auto"/>
          </w:tcPr>
          <w:p w14:paraId="49E40BC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educyr </w:t>
            </w:r>
          </w:p>
        </w:tc>
        <w:tc>
          <w:tcPr>
            <w:tcW w:w="0" w:type="auto"/>
          </w:tcPr>
          <w:p w14:paraId="4CA39DE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16.38 </w:t>
            </w:r>
          </w:p>
        </w:tc>
        <w:tc>
          <w:tcPr>
            <w:tcW w:w="0" w:type="auto"/>
          </w:tcPr>
          <w:p w14:paraId="3BEDF9B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1.87 </w:t>
            </w:r>
          </w:p>
        </w:tc>
        <w:tc>
          <w:tcPr>
            <w:tcW w:w="0" w:type="auto"/>
          </w:tcPr>
          <w:p w14:paraId="3390D36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16.00 </w:t>
            </w:r>
          </w:p>
        </w:tc>
        <w:tc>
          <w:tcPr>
            <w:tcW w:w="0" w:type="auto"/>
          </w:tcPr>
          <w:p w14:paraId="560B7AB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12.00 </w:t>
            </w:r>
          </w:p>
        </w:tc>
        <w:tc>
          <w:tcPr>
            <w:tcW w:w="0" w:type="auto"/>
          </w:tcPr>
          <w:p w14:paraId="116FF6A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21.00 </w:t>
            </w:r>
          </w:p>
        </w:tc>
        <w:tc>
          <w:tcPr>
            <w:tcW w:w="0" w:type="auto"/>
          </w:tcPr>
          <w:p w14:paraId="0F5650A5" w14:textId="77777777" w:rsidR="00542A15" w:rsidRPr="003C3C0B" w:rsidRDefault="00211D34"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Years of education for founder</w:t>
            </w:r>
          </w:p>
        </w:tc>
        <w:tc>
          <w:tcPr>
            <w:tcW w:w="0" w:type="auto"/>
          </w:tcPr>
          <w:p w14:paraId="7D607399"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4D228A87"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EFBD549"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11 </w:t>
            </w:r>
          </w:p>
        </w:tc>
        <w:tc>
          <w:tcPr>
            <w:tcW w:w="0" w:type="auto"/>
          </w:tcPr>
          <w:p w14:paraId="5E321C1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educq2 </w:t>
            </w:r>
          </w:p>
        </w:tc>
        <w:tc>
          <w:tcPr>
            <w:tcW w:w="0" w:type="auto"/>
          </w:tcPr>
          <w:p w14:paraId="436BD47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1.19 </w:t>
            </w:r>
          </w:p>
        </w:tc>
        <w:tc>
          <w:tcPr>
            <w:tcW w:w="0" w:type="auto"/>
          </w:tcPr>
          <w:p w14:paraId="1AC3226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1.08 </w:t>
            </w:r>
          </w:p>
        </w:tc>
        <w:tc>
          <w:tcPr>
            <w:tcW w:w="0" w:type="auto"/>
          </w:tcPr>
          <w:p w14:paraId="4B0C0B0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2810198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0CB0584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3.00 </w:t>
            </w:r>
          </w:p>
        </w:tc>
        <w:tc>
          <w:tcPr>
            <w:tcW w:w="0" w:type="auto"/>
          </w:tcPr>
          <w:p w14:paraId="6436E4B8" w14:textId="77777777" w:rsidR="00542A15" w:rsidRPr="003C3C0B" w:rsidRDefault="00211D34" w:rsidP="009C5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Four point scale for quality of </w:t>
            </w:r>
            <w:r w:rsidR="009C5A06" w:rsidRPr="003C3C0B">
              <w:rPr>
                <w:rFonts w:ascii="Times New Roman" w:hAnsi="Times New Roman" w:cs="Times New Roman"/>
                <w:sz w:val="20"/>
                <w:szCs w:val="20"/>
                <w:lang w:val="uz-Cyrl-UZ" w:eastAsia="uz-Cyrl-UZ" w:bidi="uz-Cyrl-UZ"/>
              </w:rPr>
              <w:t xml:space="preserve">founder’s </w:t>
            </w:r>
            <w:r w:rsidRPr="003C3C0B">
              <w:rPr>
                <w:rFonts w:ascii="Times New Roman" w:hAnsi="Times New Roman" w:cs="Times New Roman"/>
                <w:sz w:val="20"/>
                <w:szCs w:val="20"/>
                <w:lang w:val="uz-Cyrl-UZ" w:eastAsia="uz-Cyrl-UZ" w:bidi="uz-Cyrl-UZ"/>
              </w:rPr>
              <w:t>education</w:t>
            </w:r>
          </w:p>
        </w:tc>
        <w:tc>
          <w:tcPr>
            <w:tcW w:w="0" w:type="auto"/>
          </w:tcPr>
          <w:p w14:paraId="28F153A4" w14:textId="77777777" w:rsidR="00542A15" w:rsidRPr="003C3C0B" w:rsidRDefault="00564D1B"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rPr>
              <w:t>科学学与科学技</w:t>
            </w:r>
            <w:r w:rsidRPr="003C3C0B">
              <w:rPr>
                <w:rFonts w:ascii="Times New Roman" w:eastAsia="新細明體" w:hAnsi="Times New Roman" w:cs="Times New Roman"/>
                <w:sz w:val="20"/>
                <w:szCs w:val="20"/>
              </w:rPr>
              <w:t>术</w:t>
            </w:r>
            <w:r w:rsidRPr="003C3C0B">
              <w:rPr>
                <w:rFonts w:ascii="Times New Roman" w:hAnsi="Times New Roman" w:cs="Times New Roman"/>
                <w:sz w:val="20"/>
                <w:szCs w:val="20"/>
              </w:rPr>
              <w:t>管理</w:t>
            </w:r>
            <w:r w:rsidRPr="003C3C0B">
              <w:rPr>
                <w:rFonts w:ascii="Times New Roman" w:hAnsi="Times New Roman" w:cs="Times New Roman"/>
                <w:sz w:val="20"/>
                <w:szCs w:val="20"/>
              </w:rPr>
              <w:t xml:space="preserve"> University Ranking (2008)</w:t>
            </w:r>
          </w:p>
        </w:tc>
      </w:tr>
      <w:tr w:rsidR="00FA75DB" w:rsidRPr="003C3C0B" w14:paraId="2EE28E5F"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41292F9D"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12 </w:t>
            </w:r>
          </w:p>
        </w:tc>
        <w:tc>
          <w:tcPr>
            <w:tcW w:w="0" w:type="auto"/>
          </w:tcPr>
          <w:p w14:paraId="64147A5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loggdp </w:t>
            </w:r>
          </w:p>
        </w:tc>
        <w:tc>
          <w:tcPr>
            <w:tcW w:w="0" w:type="auto"/>
          </w:tcPr>
          <w:p w14:paraId="00A55EE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9.51 </w:t>
            </w:r>
          </w:p>
        </w:tc>
        <w:tc>
          <w:tcPr>
            <w:tcW w:w="0" w:type="auto"/>
          </w:tcPr>
          <w:p w14:paraId="63377A5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0.87 </w:t>
            </w:r>
          </w:p>
        </w:tc>
        <w:tc>
          <w:tcPr>
            <w:tcW w:w="0" w:type="auto"/>
          </w:tcPr>
          <w:p w14:paraId="625D706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9.29 </w:t>
            </w:r>
          </w:p>
        </w:tc>
        <w:tc>
          <w:tcPr>
            <w:tcW w:w="0" w:type="auto"/>
          </w:tcPr>
          <w:p w14:paraId="35AE6DC5"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7.14 </w:t>
            </w:r>
          </w:p>
        </w:tc>
        <w:tc>
          <w:tcPr>
            <w:tcW w:w="0" w:type="auto"/>
          </w:tcPr>
          <w:p w14:paraId="7FB6018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10.93 </w:t>
            </w:r>
          </w:p>
        </w:tc>
        <w:tc>
          <w:tcPr>
            <w:tcW w:w="0" w:type="auto"/>
          </w:tcPr>
          <w:p w14:paraId="04662FAE" w14:textId="77777777" w:rsidR="00542A15" w:rsidRPr="003C3C0B" w:rsidRDefault="00211D34"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Log GDP per capita for founder origin</w:t>
            </w:r>
          </w:p>
        </w:tc>
        <w:tc>
          <w:tcPr>
            <w:tcW w:w="0" w:type="auto"/>
          </w:tcPr>
          <w:p w14:paraId="5F3FD530" w14:textId="77777777" w:rsidR="00542A15" w:rsidRPr="003C3C0B" w:rsidRDefault="00564D1B"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rPr>
              <w:t>China National Bureau of Statistics (2008)</w:t>
            </w:r>
          </w:p>
        </w:tc>
      </w:tr>
      <w:tr w:rsidR="00FA75DB" w:rsidRPr="003C3C0B" w14:paraId="36C91669"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447C969F"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13 </w:t>
            </w:r>
          </w:p>
        </w:tc>
        <w:tc>
          <w:tcPr>
            <w:tcW w:w="0" w:type="auto"/>
          </w:tcPr>
          <w:p w14:paraId="7AAB2FD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loghits </w:t>
            </w:r>
          </w:p>
        </w:tc>
        <w:tc>
          <w:tcPr>
            <w:tcW w:w="0" w:type="auto"/>
          </w:tcPr>
          <w:p w14:paraId="14585D4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1CFE0EA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3.27 </w:t>
            </w:r>
          </w:p>
        </w:tc>
        <w:tc>
          <w:tcPr>
            <w:tcW w:w="0" w:type="auto"/>
          </w:tcPr>
          <w:p w14:paraId="5984210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-1.76 </w:t>
            </w:r>
          </w:p>
        </w:tc>
        <w:tc>
          <w:tcPr>
            <w:tcW w:w="0" w:type="auto"/>
          </w:tcPr>
          <w:p w14:paraId="3CF43B5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-6.91 </w:t>
            </w:r>
          </w:p>
        </w:tc>
        <w:tc>
          <w:tcPr>
            <w:tcW w:w="0" w:type="auto"/>
          </w:tcPr>
          <w:p w14:paraId="0095A07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7.80 </w:t>
            </w:r>
          </w:p>
        </w:tc>
        <w:tc>
          <w:tcPr>
            <w:tcW w:w="0" w:type="auto"/>
          </w:tcPr>
          <w:p w14:paraId="07390A76" w14:textId="77777777" w:rsidR="00542A15" w:rsidRPr="003C3C0B" w:rsidRDefault="00211D34"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Log Google Hits for search on founder pre-offering</w:t>
            </w:r>
          </w:p>
        </w:tc>
        <w:tc>
          <w:tcPr>
            <w:tcW w:w="0" w:type="auto"/>
          </w:tcPr>
          <w:p w14:paraId="32530A90" w14:textId="77777777" w:rsidR="00542A15" w:rsidRPr="003C3C0B" w:rsidRDefault="008E6860" w:rsidP="008E68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Google Search</w:t>
            </w:r>
          </w:p>
        </w:tc>
      </w:tr>
      <w:tr w:rsidR="00FA75DB" w:rsidRPr="003C3C0B" w14:paraId="6DA91C38"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5B6D7F0A"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14 </w:t>
            </w:r>
          </w:p>
        </w:tc>
        <w:tc>
          <w:tcPr>
            <w:tcW w:w="0" w:type="auto"/>
          </w:tcPr>
          <w:p w14:paraId="12AF9055"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ties </w:t>
            </w:r>
          </w:p>
        </w:tc>
        <w:tc>
          <w:tcPr>
            <w:tcW w:w="0" w:type="auto"/>
          </w:tcPr>
          <w:p w14:paraId="7440BD5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0.57 </w:t>
            </w:r>
          </w:p>
        </w:tc>
        <w:tc>
          <w:tcPr>
            <w:tcW w:w="0" w:type="auto"/>
          </w:tcPr>
          <w:p w14:paraId="72AD39E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0.86 </w:t>
            </w:r>
          </w:p>
        </w:tc>
        <w:tc>
          <w:tcPr>
            <w:tcW w:w="0" w:type="auto"/>
          </w:tcPr>
          <w:p w14:paraId="7A9337D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7CD24D1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2AE402F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5.00 </w:t>
            </w:r>
          </w:p>
        </w:tc>
        <w:tc>
          <w:tcPr>
            <w:tcW w:w="0" w:type="auto"/>
          </w:tcPr>
          <w:p w14:paraId="0852533D" w14:textId="77777777" w:rsidR="00542A15" w:rsidRPr="003C3C0B" w:rsidRDefault="001631A6"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Count of institutional ties to underwriter from issuer</w:t>
            </w:r>
          </w:p>
        </w:tc>
        <w:tc>
          <w:tcPr>
            <w:tcW w:w="0" w:type="auto"/>
          </w:tcPr>
          <w:p w14:paraId="595003A8"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1B8312A1"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BAC8888"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15 </w:t>
            </w:r>
          </w:p>
        </w:tc>
        <w:tc>
          <w:tcPr>
            <w:tcW w:w="0" w:type="auto"/>
          </w:tcPr>
          <w:p w14:paraId="74FE8A5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opr </w:t>
            </w:r>
          </w:p>
        </w:tc>
        <w:tc>
          <w:tcPr>
            <w:tcW w:w="0" w:type="auto"/>
          </w:tcPr>
          <w:p w14:paraId="640F247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0.43 </w:t>
            </w:r>
          </w:p>
        </w:tc>
        <w:tc>
          <w:tcPr>
            <w:tcW w:w="0" w:type="auto"/>
          </w:tcPr>
          <w:p w14:paraId="33F7E8C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10.21 </w:t>
            </w:r>
          </w:p>
        </w:tc>
        <w:tc>
          <w:tcPr>
            <w:tcW w:w="0" w:type="auto"/>
          </w:tcPr>
          <w:p w14:paraId="48AA604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4B3B7368" w14:textId="77777777" w:rsidR="00542A15" w:rsidRPr="003C3C0B" w:rsidRDefault="009C5A06"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-69.6</w:t>
            </w:r>
          </w:p>
        </w:tc>
        <w:tc>
          <w:tcPr>
            <w:tcW w:w="0" w:type="auto"/>
          </w:tcPr>
          <w:p w14:paraId="42C735C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27.27 </w:t>
            </w:r>
          </w:p>
        </w:tc>
        <w:tc>
          <w:tcPr>
            <w:tcW w:w="0" w:type="auto"/>
          </w:tcPr>
          <w:p w14:paraId="6F67A4DB" w14:textId="77777777" w:rsidR="00542A15" w:rsidRPr="003C3C0B" w:rsidRDefault="004E7134"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Percentage change from midpoint to offer price</w:t>
            </w:r>
          </w:p>
        </w:tc>
        <w:tc>
          <w:tcPr>
            <w:tcW w:w="0" w:type="auto"/>
          </w:tcPr>
          <w:p w14:paraId="762C45EA" w14:textId="77777777" w:rsidR="00542A15" w:rsidRPr="003C3C0B" w:rsidRDefault="00564D1B"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3646BB56"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E6E5E44"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16 </w:t>
            </w:r>
          </w:p>
        </w:tc>
        <w:tc>
          <w:tcPr>
            <w:tcW w:w="0" w:type="auto"/>
          </w:tcPr>
          <w:p w14:paraId="3B231DE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uwstatus </w:t>
            </w:r>
          </w:p>
        </w:tc>
        <w:tc>
          <w:tcPr>
            <w:tcW w:w="0" w:type="auto"/>
          </w:tcPr>
          <w:p w14:paraId="4D3E565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0.12 </w:t>
            </w:r>
          </w:p>
        </w:tc>
        <w:tc>
          <w:tcPr>
            <w:tcW w:w="0" w:type="auto"/>
          </w:tcPr>
          <w:p w14:paraId="6B844A3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0.33 </w:t>
            </w:r>
          </w:p>
        </w:tc>
        <w:tc>
          <w:tcPr>
            <w:tcW w:w="0" w:type="auto"/>
          </w:tcPr>
          <w:p w14:paraId="4D20C3D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7D05625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529BC5D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3D023967" w14:textId="77777777" w:rsidR="00542A15" w:rsidRPr="003C3C0B" w:rsidRDefault="007C1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high-status underwriter</w:t>
            </w:r>
          </w:p>
        </w:tc>
        <w:tc>
          <w:tcPr>
            <w:tcW w:w="0" w:type="auto"/>
          </w:tcPr>
          <w:p w14:paraId="1960EBE7" w14:textId="77777777" w:rsidR="00542A15" w:rsidRPr="003C3C0B" w:rsidRDefault="00C14603"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0352462A"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528D917B"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17 </w:t>
            </w:r>
          </w:p>
        </w:tc>
        <w:tc>
          <w:tcPr>
            <w:tcW w:w="0" w:type="auto"/>
          </w:tcPr>
          <w:p w14:paraId="1C13013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numlead </w:t>
            </w:r>
          </w:p>
        </w:tc>
        <w:tc>
          <w:tcPr>
            <w:tcW w:w="0" w:type="auto"/>
          </w:tcPr>
          <w:p w14:paraId="2022532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1.16 </w:t>
            </w:r>
          </w:p>
        </w:tc>
        <w:tc>
          <w:tcPr>
            <w:tcW w:w="0" w:type="auto"/>
          </w:tcPr>
          <w:p w14:paraId="5FDDC80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0.38 </w:t>
            </w:r>
          </w:p>
        </w:tc>
        <w:tc>
          <w:tcPr>
            <w:tcW w:w="0" w:type="auto"/>
          </w:tcPr>
          <w:p w14:paraId="5A4F96D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3A5AE8A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4C9C6F7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2.00 </w:t>
            </w:r>
          </w:p>
        </w:tc>
        <w:tc>
          <w:tcPr>
            <w:tcW w:w="0" w:type="auto"/>
          </w:tcPr>
          <w:p w14:paraId="286CFA6E" w14:textId="77777777" w:rsidR="00542A15" w:rsidRPr="003C3C0B" w:rsidRDefault="0003121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Count of lead underwriters in underwriting syndicate</w:t>
            </w:r>
          </w:p>
        </w:tc>
        <w:tc>
          <w:tcPr>
            <w:tcW w:w="0" w:type="auto"/>
          </w:tcPr>
          <w:p w14:paraId="77D00B66"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5FAA45EE"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65A6159"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18 </w:t>
            </w:r>
          </w:p>
        </w:tc>
        <w:tc>
          <w:tcPr>
            <w:tcW w:w="0" w:type="auto"/>
          </w:tcPr>
          <w:p w14:paraId="54554DA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gem </w:t>
            </w:r>
          </w:p>
        </w:tc>
        <w:tc>
          <w:tcPr>
            <w:tcW w:w="0" w:type="auto"/>
          </w:tcPr>
          <w:p w14:paraId="678FF01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0.28 </w:t>
            </w:r>
          </w:p>
        </w:tc>
        <w:tc>
          <w:tcPr>
            <w:tcW w:w="0" w:type="auto"/>
          </w:tcPr>
          <w:p w14:paraId="17FAB8B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0.45 </w:t>
            </w:r>
          </w:p>
        </w:tc>
        <w:tc>
          <w:tcPr>
            <w:tcW w:w="0" w:type="auto"/>
          </w:tcPr>
          <w:p w14:paraId="088DF35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48BD31C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1D2BDC6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36B393AB" w14:textId="77777777" w:rsidR="00542A15" w:rsidRPr="003C3C0B" w:rsidRDefault="0003121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Growth Enterprise Market listings</w:t>
            </w:r>
          </w:p>
        </w:tc>
        <w:tc>
          <w:tcPr>
            <w:tcW w:w="0" w:type="auto"/>
          </w:tcPr>
          <w:p w14:paraId="2234D3B3"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3FC6400F"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22499561"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19 </w:t>
            </w:r>
          </w:p>
        </w:tc>
        <w:tc>
          <w:tcPr>
            <w:tcW w:w="0" w:type="auto"/>
          </w:tcPr>
          <w:p w14:paraId="7BF45C8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dotcom </w:t>
            </w:r>
          </w:p>
        </w:tc>
        <w:tc>
          <w:tcPr>
            <w:tcW w:w="0" w:type="auto"/>
          </w:tcPr>
          <w:p w14:paraId="688E093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0.03 </w:t>
            </w:r>
          </w:p>
        </w:tc>
        <w:tc>
          <w:tcPr>
            <w:tcW w:w="0" w:type="auto"/>
          </w:tcPr>
          <w:p w14:paraId="2C049E75"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0.17 </w:t>
            </w:r>
          </w:p>
        </w:tc>
        <w:tc>
          <w:tcPr>
            <w:tcW w:w="0" w:type="auto"/>
          </w:tcPr>
          <w:p w14:paraId="483FC4A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5168CFF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3CFF8D5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32DD8B62" w14:textId="77777777" w:rsidR="00542A15" w:rsidRPr="003C3C0B" w:rsidRDefault="0003121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listings in 2001</w:t>
            </w:r>
          </w:p>
        </w:tc>
        <w:tc>
          <w:tcPr>
            <w:tcW w:w="0" w:type="auto"/>
          </w:tcPr>
          <w:p w14:paraId="78390D75"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6B2A5AFC"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3945159"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20 </w:t>
            </w:r>
          </w:p>
        </w:tc>
        <w:tc>
          <w:tcPr>
            <w:tcW w:w="0" w:type="auto"/>
          </w:tcPr>
          <w:p w14:paraId="5C018B4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osize </w:t>
            </w:r>
          </w:p>
        </w:tc>
        <w:tc>
          <w:tcPr>
            <w:tcW w:w="0" w:type="auto"/>
          </w:tcPr>
          <w:p w14:paraId="4248719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165.62 </w:t>
            </w:r>
          </w:p>
        </w:tc>
        <w:tc>
          <w:tcPr>
            <w:tcW w:w="0" w:type="auto"/>
          </w:tcPr>
          <w:p w14:paraId="7039948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1278.17 </w:t>
            </w:r>
          </w:p>
        </w:tc>
        <w:tc>
          <w:tcPr>
            <w:tcW w:w="0" w:type="auto"/>
          </w:tcPr>
          <w:p w14:paraId="6C04CCF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12.82 </w:t>
            </w:r>
          </w:p>
        </w:tc>
        <w:tc>
          <w:tcPr>
            <w:tcW w:w="0" w:type="auto"/>
          </w:tcPr>
          <w:p w14:paraId="0F39428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0.66 </w:t>
            </w:r>
          </w:p>
        </w:tc>
        <w:tc>
          <w:tcPr>
            <w:tcW w:w="0" w:type="auto"/>
          </w:tcPr>
          <w:p w14:paraId="22B9300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20491.31 </w:t>
            </w:r>
          </w:p>
        </w:tc>
        <w:tc>
          <w:tcPr>
            <w:tcW w:w="0" w:type="auto"/>
          </w:tcPr>
          <w:p w14:paraId="35750664" w14:textId="77777777" w:rsidR="00542A15" w:rsidRPr="003C3C0B" w:rsidRDefault="0003121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IPO offer size (Log offer size utilized in regressions)</w:t>
            </w:r>
          </w:p>
        </w:tc>
        <w:tc>
          <w:tcPr>
            <w:tcW w:w="0" w:type="auto"/>
          </w:tcPr>
          <w:p w14:paraId="6582EF7C"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35DC08AB"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52F167D0"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21 </w:t>
            </w:r>
          </w:p>
        </w:tc>
        <w:tc>
          <w:tcPr>
            <w:tcW w:w="0" w:type="auto"/>
          </w:tcPr>
          <w:p w14:paraId="1228708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age </w:t>
            </w:r>
          </w:p>
        </w:tc>
        <w:tc>
          <w:tcPr>
            <w:tcW w:w="0" w:type="auto"/>
          </w:tcPr>
          <w:p w14:paraId="3472B0D5"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16.56 </w:t>
            </w:r>
          </w:p>
        </w:tc>
        <w:tc>
          <w:tcPr>
            <w:tcW w:w="0" w:type="auto"/>
          </w:tcPr>
          <w:p w14:paraId="2EF6AC8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13.70 </w:t>
            </w:r>
          </w:p>
        </w:tc>
        <w:tc>
          <w:tcPr>
            <w:tcW w:w="0" w:type="auto"/>
          </w:tcPr>
          <w:p w14:paraId="4845860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13.00 </w:t>
            </w:r>
          </w:p>
        </w:tc>
        <w:tc>
          <w:tcPr>
            <w:tcW w:w="0" w:type="auto"/>
          </w:tcPr>
          <w:p w14:paraId="2E33328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7D262E2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98.00 </w:t>
            </w:r>
          </w:p>
        </w:tc>
        <w:tc>
          <w:tcPr>
            <w:tcW w:w="0" w:type="auto"/>
          </w:tcPr>
          <w:p w14:paraId="3CC6329D" w14:textId="77777777" w:rsidR="00542A15" w:rsidRPr="003C3C0B" w:rsidRDefault="0003121D" w:rsidP="009C5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Age of issuer </w:t>
            </w:r>
            <w:r w:rsidR="009C5A06" w:rsidRPr="003C3C0B">
              <w:rPr>
                <w:rFonts w:ascii="Times New Roman" w:hAnsi="Times New Roman" w:cs="Times New Roman"/>
                <w:sz w:val="20"/>
                <w:szCs w:val="20"/>
                <w:lang w:val="uz-Cyrl-UZ" w:eastAsia="uz-Cyrl-UZ" w:bidi="uz-Cyrl-UZ"/>
              </w:rPr>
              <w:t>(Log age utilized in regressions)</w:t>
            </w:r>
          </w:p>
        </w:tc>
        <w:tc>
          <w:tcPr>
            <w:tcW w:w="0" w:type="auto"/>
          </w:tcPr>
          <w:p w14:paraId="1A9088C7" w14:textId="77777777" w:rsidR="00542A15" w:rsidRPr="003C3C0B" w:rsidRDefault="00C14603"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Prospectus (accessed from HKex)</w:t>
            </w:r>
          </w:p>
        </w:tc>
      </w:tr>
      <w:tr w:rsidR="00FA75DB" w:rsidRPr="003C3C0B" w14:paraId="3624785D"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554561CF"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22 </w:t>
            </w:r>
          </w:p>
        </w:tc>
        <w:tc>
          <w:tcPr>
            <w:tcW w:w="0" w:type="auto"/>
          </w:tcPr>
          <w:p w14:paraId="61C62C4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rev </w:t>
            </w:r>
          </w:p>
        </w:tc>
        <w:tc>
          <w:tcPr>
            <w:tcW w:w="0" w:type="auto"/>
          </w:tcPr>
          <w:p w14:paraId="0A9E413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213.00 </w:t>
            </w:r>
          </w:p>
        </w:tc>
        <w:tc>
          <w:tcPr>
            <w:tcW w:w="0" w:type="auto"/>
          </w:tcPr>
          <w:p w14:paraId="7439B4F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924.44 </w:t>
            </w:r>
          </w:p>
        </w:tc>
        <w:tc>
          <w:tcPr>
            <w:tcW w:w="0" w:type="auto"/>
          </w:tcPr>
          <w:p w14:paraId="64E193C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37.49 </w:t>
            </w:r>
          </w:p>
        </w:tc>
        <w:tc>
          <w:tcPr>
            <w:tcW w:w="0" w:type="auto"/>
          </w:tcPr>
          <w:p w14:paraId="3CEFC80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55D8D8D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10561.00 </w:t>
            </w:r>
          </w:p>
        </w:tc>
        <w:tc>
          <w:tcPr>
            <w:tcW w:w="0" w:type="auto"/>
          </w:tcPr>
          <w:p w14:paraId="7B0330A0" w14:textId="77777777" w:rsidR="00542A15" w:rsidRPr="003C3C0B" w:rsidRDefault="0003121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Revenues (Log revenues utilized in regressions)</w:t>
            </w:r>
          </w:p>
        </w:tc>
        <w:tc>
          <w:tcPr>
            <w:tcW w:w="0" w:type="auto"/>
          </w:tcPr>
          <w:p w14:paraId="446D74BE"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150D0983"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02A4B5F"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23 </w:t>
            </w:r>
          </w:p>
        </w:tc>
        <w:tc>
          <w:tcPr>
            <w:tcW w:w="0" w:type="auto"/>
          </w:tcPr>
          <w:p w14:paraId="619A4F3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ebitda </w:t>
            </w:r>
          </w:p>
        </w:tc>
        <w:tc>
          <w:tcPr>
            <w:tcW w:w="0" w:type="auto"/>
          </w:tcPr>
          <w:p w14:paraId="77DD79F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18.74 </w:t>
            </w:r>
          </w:p>
        </w:tc>
        <w:tc>
          <w:tcPr>
            <w:tcW w:w="0" w:type="auto"/>
          </w:tcPr>
          <w:p w14:paraId="069D178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186.00 </w:t>
            </w:r>
          </w:p>
        </w:tc>
        <w:tc>
          <w:tcPr>
            <w:tcW w:w="0" w:type="auto"/>
          </w:tcPr>
          <w:p w14:paraId="539B85C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6.34 </w:t>
            </w:r>
          </w:p>
        </w:tc>
        <w:tc>
          <w:tcPr>
            <w:tcW w:w="0" w:type="auto"/>
          </w:tcPr>
          <w:p w14:paraId="106916CA" w14:textId="77777777" w:rsidR="00542A15" w:rsidRPr="003C3C0B" w:rsidRDefault="009C5A06"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-2131</w:t>
            </w:r>
            <w:r w:rsidR="00542A15" w:rsidRPr="003C3C0B">
              <w:rPr>
                <w:rFonts w:ascii="Times New Roman" w:hAnsi="Times New Roman" w:cs="Times New Roman"/>
                <w:sz w:val="20"/>
                <w:szCs w:val="20"/>
                <w:lang w:val="uz-Cyrl-UZ" w:eastAsia="uz-Cyrl-UZ" w:bidi="uz-Cyrl-UZ"/>
              </w:rPr>
              <w:t xml:space="preserve"> </w:t>
            </w:r>
          </w:p>
        </w:tc>
        <w:tc>
          <w:tcPr>
            <w:tcW w:w="0" w:type="auto"/>
          </w:tcPr>
          <w:p w14:paraId="2A9C0CE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1992.00 </w:t>
            </w:r>
          </w:p>
        </w:tc>
        <w:tc>
          <w:tcPr>
            <w:tcW w:w="0" w:type="auto"/>
          </w:tcPr>
          <w:p w14:paraId="3FA74192" w14:textId="77777777" w:rsidR="00542A15" w:rsidRPr="003C3C0B" w:rsidRDefault="0003121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EBITDA (Standardized EBITDA utilized in regressions)</w:t>
            </w:r>
          </w:p>
        </w:tc>
        <w:tc>
          <w:tcPr>
            <w:tcW w:w="0" w:type="auto"/>
          </w:tcPr>
          <w:p w14:paraId="0E8B6777"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045D3A20"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3032B2CB"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24 </w:t>
            </w:r>
          </w:p>
        </w:tc>
        <w:tc>
          <w:tcPr>
            <w:tcW w:w="0" w:type="auto"/>
          </w:tcPr>
          <w:p w14:paraId="2401E52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profit </w:t>
            </w:r>
          </w:p>
        </w:tc>
        <w:tc>
          <w:tcPr>
            <w:tcW w:w="0" w:type="auto"/>
          </w:tcPr>
          <w:p w14:paraId="77C1912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0.90 </w:t>
            </w:r>
          </w:p>
        </w:tc>
        <w:tc>
          <w:tcPr>
            <w:tcW w:w="0" w:type="auto"/>
          </w:tcPr>
          <w:p w14:paraId="57E9E8D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0.30 </w:t>
            </w:r>
          </w:p>
        </w:tc>
        <w:tc>
          <w:tcPr>
            <w:tcW w:w="0" w:type="auto"/>
          </w:tcPr>
          <w:p w14:paraId="43968D7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01BF119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1A136AA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75EF98D4"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Dichotomous variable for positive net income</w:t>
            </w:r>
          </w:p>
        </w:tc>
        <w:tc>
          <w:tcPr>
            <w:tcW w:w="0" w:type="auto"/>
          </w:tcPr>
          <w:p w14:paraId="03C70025" w14:textId="77777777" w:rsidR="00542A15" w:rsidRPr="003C3C0B" w:rsidRDefault="00DE36D7"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354CE9D5"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78B9753"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25 </w:t>
            </w:r>
          </w:p>
        </w:tc>
        <w:tc>
          <w:tcPr>
            <w:tcW w:w="0" w:type="auto"/>
          </w:tcPr>
          <w:p w14:paraId="1138F96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cxoshare </w:t>
            </w:r>
          </w:p>
        </w:tc>
        <w:tc>
          <w:tcPr>
            <w:tcW w:w="0" w:type="auto"/>
          </w:tcPr>
          <w:p w14:paraId="51C4013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0.76 </w:t>
            </w:r>
          </w:p>
        </w:tc>
        <w:tc>
          <w:tcPr>
            <w:tcW w:w="0" w:type="auto"/>
          </w:tcPr>
          <w:p w14:paraId="676F61E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0.34 </w:t>
            </w:r>
          </w:p>
        </w:tc>
        <w:tc>
          <w:tcPr>
            <w:tcW w:w="0" w:type="auto"/>
          </w:tcPr>
          <w:p w14:paraId="370D0E8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0AF4135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5095A09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173F2B29" w14:textId="77777777" w:rsidR="00542A15" w:rsidRPr="003C3C0B" w:rsidRDefault="002A4F31"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Management ownership percentage pre-offering</w:t>
            </w:r>
          </w:p>
        </w:tc>
        <w:tc>
          <w:tcPr>
            <w:tcW w:w="0" w:type="auto"/>
          </w:tcPr>
          <w:p w14:paraId="6D6776FE"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3A0BFE57"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62B35815"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26 </w:t>
            </w:r>
          </w:p>
        </w:tc>
        <w:tc>
          <w:tcPr>
            <w:tcW w:w="0" w:type="auto"/>
          </w:tcPr>
          <w:p w14:paraId="1547175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debt </w:t>
            </w:r>
          </w:p>
        </w:tc>
        <w:tc>
          <w:tcPr>
            <w:tcW w:w="0" w:type="auto"/>
          </w:tcPr>
          <w:p w14:paraId="6356314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0.52 </w:t>
            </w:r>
          </w:p>
        </w:tc>
        <w:tc>
          <w:tcPr>
            <w:tcW w:w="0" w:type="auto"/>
          </w:tcPr>
          <w:p w14:paraId="7CAE3D9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0.40 </w:t>
            </w:r>
          </w:p>
        </w:tc>
        <w:tc>
          <w:tcPr>
            <w:tcW w:w="0" w:type="auto"/>
          </w:tcPr>
          <w:p w14:paraId="437EF71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0.47 </w:t>
            </w:r>
          </w:p>
        </w:tc>
        <w:tc>
          <w:tcPr>
            <w:tcW w:w="0" w:type="auto"/>
          </w:tcPr>
          <w:p w14:paraId="78DB2B90"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0B23223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4.05 </w:t>
            </w:r>
          </w:p>
        </w:tc>
        <w:tc>
          <w:tcPr>
            <w:tcW w:w="0" w:type="auto"/>
          </w:tcPr>
          <w:p w14:paraId="5DE41E7F" w14:textId="77777777" w:rsidR="00542A15" w:rsidRPr="003C3C0B" w:rsidRDefault="002A4F31"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Debt to capitalization ratio (inverse coded for negative)</w:t>
            </w:r>
          </w:p>
        </w:tc>
        <w:tc>
          <w:tcPr>
            <w:tcW w:w="0" w:type="auto"/>
          </w:tcPr>
          <w:p w14:paraId="1372E6C6"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320B629F"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79292339"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27 </w:t>
            </w:r>
          </w:p>
        </w:tc>
        <w:tc>
          <w:tcPr>
            <w:tcW w:w="0" w:type="auto"/>
          </w:tcPr>
          <w:p w14:paraId="3A3936D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secondary </w:t>
            </w:r>
          </w:p>
        </w:tc>
        <w:tc>
          <w:tcPr>
            <w:tcW w:w="0" w:type="auto"/>
          </w:tcPr>
          <w:p w14:paraId="3FF8EC8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0.17 </w:t>
            </w:r>
          </w:p>
        </w:tc>
        <w:tc>
          <w:tcPr>
            <w:tcW w:w="0" w:type="auto"/>
          </w:tcPr>
          <w:p w14:paraId="4B96F9D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0.21 </w:t>
            </w:r>
          </w:p>
        </w:tc>
        <w:tc>
          <w:tcPr>
            <w:tcW w:w="0" w:type="auto"/>
          </w:tcPr>
          <w:p w14:paraId="79FC990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0.13 </w:t>
            </w:r>
          </w:p>
        </w:tc>
        <w:tc>
          <w:tcPr>
            <w:tcW w:w="0" w:type="auto"/>
          </w:tcPr>
          <w:p w14:paraId="6A87AA8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71A53EE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1.00 </w:t>
            </w:r>
          </w:p>
        </w:tc>
        <w:tc>
          <w:tcPr>
            <w:tcW w:w="0" w:type="auto"/>
          </w:tcPr>
          <w:p w14:paraId="6B6BF40B" w14:textId="77777777" w:rsidR="00542A15" w:rsidRPr="003C3C0B" w:rsidRDefault="002A4F31"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Percentage of offering that are secondary shares</w:t>
            </w:r>
          </w:p>
        </w:tc>
        <w:tc>
          <w:tcPr>
            <w:tcW w:w="0" w:type="auto"/>
          </w:tcPr>
          <w:p w14:paraId="277E4435"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r w:rsidR="00FA75DB" w:rsidRPr="003C3C0B" w14:paraId="0CB6A51B"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79D33E88"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28 </w:t>
            </w:r>
          </w:p>
        </w:tc>
        <w:tc>
          <w:tcPr>
            <w:tcW w:w="0" w:type="auto"/>
          </w:tcPr>
          <w:p w14:paraId="3812E044"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vhsi </w:t>
            </w:r>
          </w:p>
        </w:tc>
        <w:tc>
          <w:tcPr>
            <w:tcW w:w="0" w:type="auto"/>
          </w:tcPr>
          <w:p w14:paraId="47326A18"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22.34 </w:t>
            </w:r>
          </w:p>
        </w:tc>
        <w:tc>
          <w:tcPr>
            <w:tcW w:w="0" w:type="auto"/>
          </w:tcPr>
          <w:p w14:paraId="741CE8F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6.95 </w:t>
            </w:r>
          </w:p>
        </w:tc>
        <w:tc>
          <w:tcPr>
            <w:tcW w:w="0" w:type="auto"/>
          </w:tcPr>
          <w:p w14:paraId="142157A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20.76 </w:t>
            </w:r>
          </w:p>
        </w:tc>
        <w:tc>
          <w:tcPr>
            <w:tcW w:w="0" w:type="auto"/>
          </w:tcPr>
          <w:p w14:paraId="5E2D072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11.21 </w:t>
            </w:r>
          </w:p>
        </w:tc>
        <w:tc>
          <w:tcPr>
            <w:tcW w:w="0" w:type="auto"/>
          </w:tcPr>
          <w:p w14:paraId="00790AD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55.19 </w:t>
            </w:r>
          </w:p>
        </w:tc>
        <w:tc>
          <w:tcPr>
            <w:tcW w:w="0" w:type="auto"/>
          </w:tcPr>
          <w:p w14:paraId="3EA18424" w14:textId="77777777" w:rsidR="00542A15" w:rsidRPr="003C3C0B" w:rsidRDefault="002A4F31" w:rsidP="009C5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Annualized forward month expected volatility of </w:t>
            </w:r>
            <w:r w:rsidR="009C5A06" w:rsidRPr="003C3C0B">
              <w:rPr>
                <w:rFonts w:ascii="Times New Roman" w:hAnsi="Times New Roman" w:cs="Times New Roman"/>
                <w:sz w:val="20"/>
                <w:szCs w:val="20"/>
                <w:lang w:val="uz-Cyrl-UZ" w:eastAsia="uz-Cyrl-UZ" w:bidi="uz-Cyrl-UZ"/>
              </w:rPr>
              <w:t>HSCI</w:t>
            </w:r>
          </w:p>
        </w:tc>
        <w:tc>
          <w:tcPr>
            <w:tcW w:w="0" w:type="auto"/>
          </w:tcPr>
          <w:p w14:paraId="55572F19"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Bloomberg; HKex website</w:t>
            </w:r>
          </w:p>
        </w:tc>
      </w:tr>
      <w:tr w:rsidR="00FA75DB" w:rsidRPr="003C3C0B" w14:paraId="3FE698F7"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55E8BA2D"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29 </w:t>
            </w:r>
          </w:p>
        </w:tc>
        <w:tc>
          <w:tcPr>
            <w:tcW w:w="0" w:type="auto"/>
          </w:tcPr>
          <w:p w14:paraId="5C3B211E"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loghsci </w:t>
            </w:r>
          </w:p>
        </w:tc>
        <w:tc>
          <w:tcPr>
            <w:tcW w:w="0" w:type="auto"/>
          </w:tcPr>
          <w:p w14:paraId="637274C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9.53 </w:t>
            </w:r>
          </w:p>
        </w:tc>
        <w:tc>
          <w:tcPr>
            <w:tcW w:w="0" w:type="auto"/>
          </w:tcPr>
          <w:p w14:paraId="38F60FCB"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0.31 </w:t>
            </w:r>
          </w:p>
        </w:tc>
        <w:tc>
          <w:tcPr>
            <w:tcW w:w="0" w:type="auto"/>
          </w:tcPr>
          <w:p w14:paraId="52C8A60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9.43 </w:t>
            </w:r>
          </w:p>
        </w:tc>
        <w:tc>
          <w:tcPr>
            <w:tcW w:w="0" w:type="auto"/>
          </w:tcPr>
          <w:p w14:paraId="7695443C"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9.07 </w:t>
            </w:r>
          </w:p>
        </w:tc>
        <w:tc>
          <w:tcPr>
            <w:tcW w:w="0" w:type="auto"/>
          </w:tcPr>
          <w:p w14:paraId="5767A3C3"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10.29 </w:t>
            </w:r>
          </w:p>
        </w:tc>
        <w:tc>
          <w:tcPr>
            <w:tcW w:w="0" w:type="auto"/>
          </w:tcPr>
          <w:p w14:paraId="3E025452" w14:textId="77777777" w:rsidR="00542A15" w:rsidRPr="003C3C0B" w:rsidRDefault="002A4F31" w:rsidP="009C5A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Log of </w:t>
            </w:r>
            <w:r w:rsidR="009C5A06" w:rsidRPr="003C3C0B">
              <w:rPr>
                <w:rFonts w:ascii="Times New Roman" w:hAnsi="Times New Roman" w:cs="Times New Roman"/>
                <w:sz w:val="20"/>
                <w:szCs w:val="20"/>
                <w:lang w:val="uz-Cyrl-UZ" w:eastAsia="uz-Cyrl-UZ" w:bidi="uz-Cyrl-UZ"/>
              </w:rPr>
              <w:t>Hang Seng Composite Index</w:t>
            </w:r>
            <w:r w:rsidRPr="003C3C0B">
              <w:rPr>
                <w:rFonts w:ascii="Times New Roman" w:hAnsi="Times New Roman" w:cs="Times New Roman"/>
                <w:sz w:val="20"/>
                <w:szCs w:val="20"/>
                <w:lang w:val="uz-Cyrl-UZ" w:eastAsia="uz-Cyrl-UZ" w:bidi="uz-Cyrl-UZ"/>
              </w:rPr>
              <w:t xml:space="preserve"> (HSCI)</w:t>
            </w:r>
          </w:p>
        </w:tc>
        <w:tc>
          <w:tcPr>
            <w:tcW w:w="0" w:type="auto"/>
          </w:tcPr>
          <w:p w14:paraId="7A699784"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Bloomberg; HKex website</w:t>
            </w:r>
          </w:p>
        </w:tc>
      </w:tr>
      <w:tr w:rsidR="00FA75DB" w:rsidRPr="003C3C0B" w14:paraId="05E0AE52"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0C8718DF"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30 </w:t>
            </w:r>
          </w:p>
        </w:tc>
        <w:tc>
          <w:tcPr>
            <w:tcW w:w="0" w:type="auto"/>
          </w:tcPr>
          <w:p w14:paraId="35D1CE0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hsci1dr </w:t>
            </w:r>
          </w:p>
        </w:tc>
        <w:tc>
          <w:tcPr>
            <w:tcW w:w="0" w:type="auto"/>
          </w:tcPr>
          <w:p w14:paraId="4CD979B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0.13 </w:t>
            </w:r>
          </w:p>
        </w:tc>
        <w:tc>
          <w:tcPr>
            <w:tcW w:w="0" w:type="auto"/>
          </w:tcPr>
          <w:p w14:paraId="4E1E805F"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1.13 </w:t>
            </w:r>
          </w:p>
        </w:tc>
        <w:tc>
          <w:tcPr>
            <w:tcW w:w="0" w:type="auto"/>
          </w:tcPr>
          <w:p w14:paraId="032FAD2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0.09 </w:t>
            </w:r>
          </w:p>
        </w:tc>
        <w:tc>
          <w:tcPr>
            <w:tcW w:w="0" w:type="auto"/>
          </w:tcPr>
          <w:p w14:paraId="5711A50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-4.70 </w:t>
            </w:r>
          </w:p>
        </w:tc>
        <w:tc>
          <w:tcPr>
            <w:tcW w:w="0" w:type="auto"/>
          </w:tcPr>
          <w:p w14:paraId="5AF5CA4D"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4.78 </w:t>
            </w:r>
          </w:p>
        </w:tc>
        <w:tc>
          <w:tcPr>
            <w:tcW w:w="0" w:type="auto"/>
          </w:tcPr>
          <w:p w14:paraId="225ED001" w14:textId="77777777" w:rsidR="00542A15" w:rsidRPr="003C3C0B" w:rsidRDefault="002A4F31"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One-day return of HSCI</w:t>
            </w:r>
          </w:p>
        </w:tc>
        <w:tc>
          <w:tcPr>
            <w:tcW w:w="0" w:type="auto"/>
          </w:tcPr>
          <w:p w14:paraId="2A5E7CA6"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Bloomberg; HKex website</w:t>
            </w:r>
          </w:p>
        </w:tc>
      </w:tr>
      <w:tr w:rsidR="00FA75DB" w:rsidRPr="003C3C0B" w14:paraId="373C7932" w14:textId="77777777" w:rsidTr="00797C13">
        <w:tc>
          <w:tcPr>
            <w:cnfStyle w:val="001000000000" w:firstRow="0" w:lastRow="0" w:firstColumn="1" w:lastColumn="0" w:oddVBand="0" w:evenVBand="0" w:oddHBand="0" w:evenHBand="0" w:firstRowFirstColumn="0" w:firstRowLastColumn="0" w:lastRowFirstColumn="0" w:lastRowLastColumn="0"/>
            <w:tcW w:w="0" w:type="auto"/>
          </w:tcPr>
          <w:p w14:paraId="178C343E" w14:textId="77777777" w:rsidR="00542A15" w:rsidRPr="003C3C0B" w:rsidRDefault="00542A15" w:rsidP="00797C13">
            <w:pPr>
              <w:rPr>
                <w:rFonts w:ascii="Times New Roman" w:hAnsi="Times New Roman" w:cs="Times New Roman"/>
                <w:b w:val="0"/>
                <w:sz w:val="20"/>
                <w:szCs w:val="20"/>
                <w:lang w:val="uz-Cyrl-UZ" w:eastAsia="uz-Cyrl-UZ" w:bidi="uz-Cyrl-UZ"/>
              </w:rPr>
            </w:pPr>
            <w:r w:rsidRPr="003C3C0B">
              <w:rPr>
                <w:rFonts w:ascii="Times New Roman" w:hAnsi="Times New Roman" w:cs="Times New Roman"/>
                <w:b w:val="0"/>
                <w:sz w:val="20"/>
                <w:szCs w:val="20"/>
                <w:lang w:val="uz-Cyrl-UZ" w:eastAsia="uz-Cyrl-UZ" w:bidi="uz-Cyrl-UZ"/>
              </w:rPr>
              <w:t xml:space="preserve">31 </w:t>
            </w:r>
          </w:p>
        </w:tc>
        <w:tc>
          <w:tcPr>
            <w:tcW w:w="0" w:type="auto"/>
          </w:tcPr>
          <w:p w14:paraId="78BCE7B1"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uz-Cyrl-UZ" w:eastAsia="uz-Cyrl-UZ" w:bidi="uz-Cyrl-UZ"/>
              </w:rPr>
            </w:pPr>
            <w:r w:rsidRPr="003C3C0B">
              <w:rPr>
                <w:rFonts w:ascii="Times New Roman" w:hAnsi="Times New Roman" w:cs="Times New Roman"/>
                <w:b/>
                <w:sz w:val="20"/>
                <w:szCs w:val="20"/>
                <w:lang w:val="uz-Cyrl-UZ" w:eastAsia="uz-Cyrl-UZ" w:bidi="uz-Cyrl-UZ"/>
              </w:rPr>
              <w:t xml:space="preserve">allocdays </w:t>
            </w:r>
          </w:p>
        </w:tc>
        <w:tc>
          <w:tcPr>
            <w:tcW w:w="0" w:type="auto"/>
          </w:tcPr>
          <w:p w14:paraId="021161D9"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4.67 </w:t>
            </w:r>
          </w:p>
        </w:tc>
        <w:tc>
          <w:tcPr>
            <w:tcW w:w="0" w:type="auto"/>
          </w:tcPr>
          <w:p w14:paraId="6FE36EB6"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3.59 </w:t>
            </w:r>
          </w:p>
        </w:tc>
        <w:tc>
          <w:tcPr>
            <w:tcW w:w="0" w:type="auto"/>
          </w:tcPr>
          <w:p w14:paraId="031B34C2"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5.00 </w:t>
            </w:r>
          </w:p>
        </w:tc>
        <w:tc>
          <w:tcPr>
            <w:tcW w:w="0" w:type="auto"/>
          </w:tcPr>
          <w:p w14:paraId="45C3AB9A"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0.00 </w:t>
            </w:r>
          </w:p>
        </w:tc>
        <w:tc>
          <w:tcPr>
            <w:tcW w:w="0" w:type="auto"/>
          </w:tcPr>
          <w:p w14:paraId="7E9B0477" w14:textId="77777777" w:rsidR="00542A15" w:rsidRPr="003C3C0B" w:rsidRDefault="00542A15"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 16.00 </w:t>
            </w:r>
          </w:p>
        </w:tc>
        <w:tc>
          <w:tcPr>
            <w:tcW w:w="0" w:type="auto"/>
          </w:tcPr>
          <w:p w14:paraId="1C07520D" w14:textId="77777777" w:rsidR="00542A15" w:rsidRPr="003C3C0B" w:rsidRDefault="002A4F31"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Number of allocation days prior to trading</w:t>
            </w:r>
          </w:p>
        </w:tc>
        <w:tc>
          <w:tcPr>
            <w:tcW w:w="0" w:type="auto"/>
          </w:tcPr>
          <w:p w14:paraId="5FE38A46" w14:textId="77777777" w:rsidR="00542A15" w:rsidRPr="003C3C0B" w:rsidRDefault="008E6860"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eastAsia="uz-Cyrl-UZ" w:bidi="uz-Cyrl-UZ"/>
              </w:rPr>
            </w:pPr>
            <w:r w:rsidRPr="003C3C0B">
              <w:rPr>
                <w:rFonts w:ascii="Times New Roman" w:hAnsi="Times New Roman" w:cs="Times New Roman"/>
                <w:sz w:val="20"/>
                <w:szCs w:val="20"/>
                <w:lang w:val="uz-Cyrl-UZ" w:eastAsia="uz-Cyrl-UZ" w:bidi="uz-Cyrl-UZ"/>
              </w:rPr>
              <w:t xml:space="preserve">Thomson Reuter’s SDC Database </w:t>
            </w:r>
          </w:p>
        </w:tc>
      </w:tr>
    </w:tbl>
    <w:p w14:paraId="26023DDF" w14:textId="77777777" w:rsidR="003C028D" w:rsidRPr="003C3C0B" w:rsidRDefault="003C028D" w:rsidP="00FD1169">
      <w:pPr>
        <w:rPr>
          <w:rFonts w:ascii="Times New Roman" w:hAnsi="Times New Roman" w:cs="Times New Roman"/>
          <w:lang w:val="uz-Cyrl-UZ" w:eastAsia="uz-Cyrl-UZ" w:bidi="uz-Cyrl-UZ"/>
        </w:rPr>
      </w:pPr>
    </w:p>
    <w:p w14:paraId="55AC31BE" w14:textId="6957C96C" w:rsidR="00E12136" w:rsidRPr="003C3C0B" w:rsidRDefault="007D69DE" w:rsidP="00D11047">
      <w:pPr>
        <w:rPr>
          <w:rFonts w:ascii="Times New Roman" w:hAnsi="Times New Roman" w:cs="Times New Roman"/>
          <w:lang w:val="uz-Cyrl-UZ" w:eastAsia="uz-Cyrl-UZ" w:bidi="uz-Cyrl-UZ"/>
        </w:rPr>
        <w:sectPr w:rsidR="00E12136" w:rsidRPr="003C3C0B" w:rsidSect="00542A15">
          <w:pgSz w:w="15840" w:h="12240" w:orient="landscape"/>
          <w:pgMar w:top="720" w:right="720" w:bottom="720" w:left="720" w:header="720" w:footer="720" w:gutter="0"/>
          <w:cols w:space="720"/>
        </w:sect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 265 observations for all variables</w:t>
      </w:r>
      <w:r w:rsidR="0043540D" w:rsidRPr="003C3C0B">
        <w:rPr>
          <w:rFonts w:ascii="Times New Roman" w:hAnsi="Times New Roman" w:cs="Times New Roman"/>
          <w:lang w:val="uz-Cyrl-UZ" w:eastAsia="uz-Cyrl-UZ" w:bidi="uz-Cyrl-UZ"/>
        </w:rPr>
        <w:t>; aside from fdr, opr and allocdays, all other variables from SDC database verified against prospectus</w:t>
      </w:r>
      <w:r w:rsidR="00D11047" w:rsidRPr="003C3C0B">
        <w:rPr>
          <w:rFonts w:ascii="Times New Roman" w:hAnsi="Times New Roman" w:cs="Times New Roman"/>
          <w:lang w:val="uz-Cyrl-UZ" w:eastAsia="uz-Cyrl-UZ" w:bidi="uz-Cyrl-UZ"/>
        </w:rPr>
        <w:t xml:space="preserve">es sourced from </w:t>
      </w:r>
      <w:hyperlink r:id="rId14" w:history="1">
        <w:r w:rsidR="00D11047" w:rsidRPr="003C3C0B">
          <w:rPr>
            <w:rStyle w:val="Hyperlink"/>
            <w:rFonts w:ascii="Times New Roman" w:hAnsi="Times New Roman" w:cs="Times New Roman"/>
            <w:lang w:val="uz-Cyrl-UZ" w:eastAsia="uz-Cyrl-UZ" w:bidi="uz-Cyrl-UZ"/>
          </w:rPr>
          <w:t>http://www.hkexnews.hk/listedco/listconews/advancedsearch/</w:t>
        </w:r>
      </w:hyperlink>
      <w:r w:rsidR="00D11047" w:rsidRPr="003C3C0B">
        <w:rPr>
          <w:rFonts w:ascii="Times New Roman" w:hAnsi="Times New Roman" w:cs="Times New Roman"/>
          <w:lang w:val="uz-Cyrl-UZ" w:eastAsia="uz-Cyrl-UZ" w:bidi="uz-Cyrl-UZ"/>
        </w:rPr>
        <w:t xml:space="preserve"> between June 2011 and August 2011.</w:t>
      </w:r>
    </w:p>
    <w:p w14:paraId="49FD3BA9" w14:textId="77777777" w:rsidR="00542A15" w:rsidRPr="003C3C0B" w:rsidRDefault="00542A15" w:rsidP="00E12136">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Table 2. Correlation Table for Quantitative Variables</w:t>
      </w:r>
    </w:p>
    <w:p w14:paraId="12E6A2FB" w14:textId="77777777" w:rsidR="00E12136" w:rsidRPr="003C3C0B" w:rsidRDefault="00E12136" w:rsidP="00E12136">
      <w:pPr>
        <w:ind w:left="360" w:hanging="360"/>
        <w:rPr>
          <w:rFonts w:ascii="Times New Roman" w:hAnsi="Times New Roman" w:cs="Times New Roman"/>
          <w:b/>
          <w:lang w:val="uz-Cyrl-UZ" w:eastAsia="uz-Cyrl-UZ" w:bidi="uz-Cyrl-UZ"/>
        </w:rPr>
      </w:pPr>
    </w:p>
    <w:tbl>
      <w:tblPr>
        <w:tblStyle w:val="LightShading"/>
        <w:tblW w:w="0" w:type="auto"/>
        <w:tblLook w:val="06A0" w:firstRow="1" w:lastRow="0" w:firstColumn="1" w:lastColumn="0" w:noHBand="1" w:noVBand="1"/>
      </w:tblPr>
      <w:tblGrid>
        <w:gridCol w:w="396"/>
        <w:gridCol w:w="1026"/>
        <w:gridCol w:w="636"/>
        <w:gridCol w:w="636"/>
        <w:gridCol w:w="636"/>
        <w:gridCol w:w="636"/>
        <w:gridCol w:w="636"/>
        <w:gridCol w:w="636"/>
        <w:gridCol w:w="636"/>
        <w:gridCol w:w="636"/>
        <w:gridCol w:w="636"/>
        <w:gridCol w:w="636"/>
        <w:gridCol w:w="636"/>
        <w:gridCol w:w="636"/>
        <w:gridCol w:w="636"/>
        <w:gridCol w:w="636"/>
        <w:gridCol w:w="636"/>
      </w:tblGrid>
      <w:tr w:rsidR="007B487D" w:rsidRPr="003C3C0B" w14:paraId="0FDC2648" w14:textId="77777777" w:rsidTr="004B2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35072FD5" w14:textId="77777777" w:rsidR="007B487D" w:rsidRPr="003C3C0B" w:rsidRDefault="007B487D" w:rsidP="00797C13">
            <w:pPr>
              <w:rPr>
                <w:rFonts w:ascii="Times New Roman" w:hAnsi="Times New Roman" w:cs="Times New Roman"/>
                <w:b w:val="0"/>
                <w:sz w:val="18"/>
                <w:szCs w:val="18"/>
                <w:lang w:val="uz-Cyrl-UZ" w:eastAsia="uz-Cyrl-UZ" w:bidi="uz-Cyrl-UZ"/>
              </w:rPr>
            </w:pPr>
          </w:p>
        </w:tc>
        <w:tc>
          <w:tcPr>
            <w:tcW w:w="1002" w:type="dxa"/>
          </w:tcPr>
          <w:p w14:paraId="6FC2BE24"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uz-Cyrl-UZ" w:eastAsia="uz-Cyrl-UZ" w:bidi="uz-Cyrl-UZ"/>
              </w:rPr>
            </w:pPr>
          </w:p>
        </w:tc>
        <w:tc>
          <w:tcPr>
            <w:tcW w:w="0" w:type="auto"/>
          </w:tcPr>
          <w:p w14:paraId="1D055B06"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w:t>
            </w:r>
          </w:p>
        </w:tc>
        <w:tc>
          <w:tcPr>
            <w:tcW w:w="0" w:type="auto"/>
          </w:tcPr>
          <w:p w14:paraId="7181B70A"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2</w:t>
            </w:r>
          </w:p>
        </w:tc>
        <w:tc>
          <w:tcPr>
            <w:tcW w:w="0" w:type="auto"/>
          </w:tcPr>
          <w:p w14:paraId="1857EDE0"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3</w:t>
            </w:r>
          </w:p>
        </w:tc>
        <w:tc>
          <w:tcPr>
            <w:tcW w:w="0" w:type="auto"/>
          </w:tcPr>
          <w:p w14:paraId="004D6BF1"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4</w:t>
            </w:r>
          </w:p>
        </w:tc>
        <w:tc>
          <w:tcPr>
            <w:tcW w:w="0" w:type="auto"/>
          </w:tcPr>
          <w:p w14:paraId="3532AD8E"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5</w:t>
            </w:r>
          </w:p>
        </w:tc>
        <w:tc>
          <w:tcPr>
            <w:tcW w:w="0" w:type="auto"/>
          </w:tcPr>
          <w:p w14:paraId="7438F27B"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6</w:t>
            </w:r>
          </w:p>
        </w:tc>
        <w:tc>
          <w:tcPr>
            <w:tcW w:w="0" w:type="auto"/>
          </w:tcPr>
          <w:p w14:paraId="47BB555D"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7</w:t>
            </w:r>
          </w:p>
        </w:tc>
        <w:tc>
          <w:tcPr>
            <w:tcW w:w="0" w:type="auto"/>
          </w:tcPr>
          <w:p w14:paraId="78C6B436"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8</w:t>
            </w:r>
          </w:p>
        </w:tc>
        <w:tc>
          <w:tcPr>
            <w:tcW w:w="0" w:type="auto"/>
          </w:tcPr>
          <w:p w14:paraId="79FC7D3D"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9</w:t>
            </w:r>
          </w:p>
        </w:tc>
        <w:tc>
          <w:tcPr>
            <w:tcW w:w="0" w:type="auto"/>
          </w:tcPr>
          <w:p w14:paraId="665D96A7"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10</w:t>
            </w:r>
          </w:p>
        </w:tc>
        <w:tc>
          <w:tcPr>
            <w:tcW w:w="0" w:type="auto"/>
          </w:tcPr>
          <w:p w14:paraId="2F696A7F"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11</w:t>
            </w:r>
          </w:p>
        </w:tc>
        <w:tc>
          <w:tcPr>
            <w:tcW w:w="0" w:type="auto"/>
          </w:tcPr>
          <w:p w14:paraId="7A275E34"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12</w:t>
            </w:r>
          </w:p>
        </w:tc>
        <w:tc>
          <w:tcPr>
            <w:tcW w:w="0" w:type="auto"/>
          </w:tcPr>
          <w:p w14:paraId="5355E973"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13</w:t>
            </w:r>
          </w:p>
        </w:tc>
        <w:tc>
          <w:tcPr>
            <w:tcW w:w="0" w:type="auto"/>
          </w:tcPr>
          <w:p w14:paraId="21E9C4A9"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14</w:t>
            </w:r>
          </w:p>
        </w:tc>
        <w:tc>
          <w:tcPr>
            <w:tcW w:w="0" w:type="auto"/>
          </w:tcPr>
          <w:p w14:paraId="202A3FBE" w14:textId="77777777" w:rsidR="007B487D" w:rsidRPr="003C3C0B" w:rsidRDefault="007B487D" w:rsidP="00797C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15</w:t>
            </w:r>
          </w:p>
        </w:tc>
      </w:tr>
      <w:tr w:rsidR="007B487D" w:rsidRPr="003C3C0B" w14:paraId="29499510"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BB54BDC"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w:t>
            </w:r>
          </w:p>
        </w:tc>
        <w:tc>
          <w:tcPr>
            <w:tcW w:w="1002" w:type="dxa"/>
          </w:tcPr>
          <w:p w14:paraId="452BF72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fdr</w:t>
            </w:r>
          </w:p>
        </w:tc>
        <w:tc>
          <w:tcPr>
            <w:tcW w:w="0" w:type="auto"/>
          </w:tcPr>
          <w:p w14:paraId="42B4C6B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2C39366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9E7C21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B0CBAB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72634B8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655667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7548B6C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198B81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ADA8B5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D206BA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FCF1CA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78AAF2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E6E0A0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E83F52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761AD7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14CBC3D2"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6E85BEF"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w:t>
            </w:r>
          </w:p>
        </w:tc>
        <w:tc>
          <w:tcPr>
            <w:tcW w:w="1002" w:type="dxa"/>
          </w:tcPr>
          <w:p w14:paraId="1B1BA07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SEZ </w:t>
            </w:r>
          </w:p>
        </w:tc>
        <w:tc>
          <w:tcPr>
            <w:tcW w:w="0" w:type="auto"/>
          </w:tcPr>
          <w:p w14:paraId="0DE8ABE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3216DA1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31B967C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0CF9C8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7B3DED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A7815F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BEEE83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74E5C4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4368CF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BC9FD8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F0EEC5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A8CD0F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7388E8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FBFECB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0E8FA0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693D7DAF"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6823FF64"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3</w:t>
            </w:r>
          </w:p>
        </w:tc>
        <w:tc>
          <w:tcPr>
            <w:tcW w:w="1002" w:type="dxa"/>
          </w:tcPr>
          <w:p w14:paraId="480990B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HQSEZ </w:t>
            </w:r>
          </w:p>
        </w:tc>
        <w:tc>
          <w:tcPr>
            <w:tcW w:w="0" w:type="auto"/>
          </w:tcPr>
          <w:p w14:paraId="3200CFB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642C504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1311911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23F8B1A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6C4C67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5FD7DF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8D57CC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71211CF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E61D3F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A0CFA6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4EEF153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450CAF2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2A72C8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264F37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5DCF8B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68DA0A15"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70B852D"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4</w:t>
            </w:r>
          </w:p>
        </w:tc>
        <w:tc>
          <w:tcPr>
            <w:tcW w:w="1002" w:type="dxa"/>
          </w:tcPr>
          <w:p w14:paraId="1001110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capital </w:t>
            </w:r>
          </w:p>
        </w:tc>
        <w:tc>
          <w:tcPr>
            <w:tcW w:w="0" w:type="auto"/>
          </w:tcPr>
          <w:p w14:paraId="13F7E36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27DB014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17CC5F4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1670DF6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0336F80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ED6630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1A1399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12B3BF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42A8FC2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7DD3FB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DE19B5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4310D58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77DCB17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89069F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73DCC7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18EE2AB6"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FC1B673"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5</w:t>
            </w:r>
          </w:p>
        </w:tc>
        <w:tc>
          <w:tcPr>
            <w:tcW w:w="1002" w:type="dxa"/>
          </w:tcPr>
          <w:p w14:paraId="1581260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official </w:t>
            </w:r>
          </w:p>
        </w:tc>
        <w:tc>
          <w:tcPr>
            <w:tcW w:w="0" w:type="auto"/>
          </w:tcPr>
          <w:p w14:paraId="169DBD7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3C7ADBB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04BF8F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0D9BBEE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2AF7783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72CB96B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761E84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219117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6BFA6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168EC6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142B4F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725376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9CA614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403916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7ECF7E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1973A189"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3E955E6"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6</w:t>
            </w:r>
          </w:p>
        </w:tc>
        <w:tc>
          <w:tcPr>
            <w:tcW w:w="1002" w:type="dxa"/>
          </w:tcPr>
          <w:p w14:paraId="2990FA8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soe </w:t>
            </w:r>
          </w:p>
        </w:tc>
        <w:tc>
          <w:tcPr>
            <w:tcW w:w="0" w:type="auto"/>
          </w:tcPr>
          <w:p w14:paraId="39E6BED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64341CB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0.17 </w:t>
            </w:r>
          </w:p>
        </w:tc>
        <w:tc>
          <w:tcPr>
            <w:tcW w:w="0" w:type="auto"/>
          </w:tcPr>
          <w:p w14:paraId="3E3F684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0.21 </w:t>
            </w:r>
          </w:p>
        </w:tc>
        <w:tc>
          <w:tcPr>
            <w:tcW w:w="0" w:type="auto"/>
          </w:tcPr>
          <w:p w14:paraId="21917CE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6570D04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33F410E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3538920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64808C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4850D5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F5D76A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F9ED44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B42137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0F273A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04AE3C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411C9B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6D8CD92A"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408BF84"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7</w:t>
            </w:r>
          </w:p>
        </w:tc>
        <w:tc>
          <w:tcPr>
            <w:tcW w:w="1002" w:type="dxa"/>
          </w:tcPr>
          <w:p w14:paraId="5EA7EE0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sex </w:t>
            </w:r>
          </w:p>
        </w:tc>
        <w:tc>
          <w:tcPr>
            <w:tcW w:w="0" w:type="auto"/>
          </w:tcPr>
          <w:p w14:paraId="6B62D8B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4A21708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7FE5ADF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2951052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243E6F4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0A3F915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3B6B5C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5369707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F0C236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FB7EE2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E383B0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E3DC58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2D080A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73E5272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91B760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2318872F"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4F74178B"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8</w:t>
            </w:r>
          </w:p>
        </w:tc>
        <w:tc>
          <w:tcPr>
            <w:tcW w:w="1002" w:type="dxa"/>
          </w:tcPr>
          <w:p w14:paraId="33B80FEE" w14:textId="77777777" w:rsidR="007B487D" w:rsidRPr="003C3C0B" w:rsidRDefault="00484F4E"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experience</w:t>
            </w:r>
            <w:r w:rsidR="007B487D" w:rsidRPr="003C3C0B">
              <w:rPr>
                <w:rFonts w:ascii="Times New Roman" w:hAnsi="Times New Roman" w:cs="Times New Roman"/>
                <w:sz w:val="18"/>
                <w:szCs w:val="18"/>
                <w:lang w:val="uz-Cyrl-UZ" w:eastAsia="uz-Cyrl-UZ" w:bidi="uz-Cyrl-UZ"/>
              </w:rPr>
              <w:t xml:space="preserve"> </w:t>
            </w:r>
          </w:p>
        </w:tc>
        <w:tc>
          <w:tcPr>
            <w:tcW w:w="0" w:type="auto"/>
          </w:tcPr>
          <w:p w14:paraId="3747EE8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5D96C5C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7C2E2C1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25F906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7732C17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7134BF1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0F9456B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8D041B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7876C88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7FF7A6D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AC8E1D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78DF86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4C7FAA2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8AFD4D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C841B4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7C339FE6"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F06D5AF"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9</w:t>
            </w:r>
          </w:p>
        </w:tc>
        <w:tc>
          <w:tcPr>
            <w:tcW w:w="1002" w:type="dxa"/>
          </w:tcPr>
          <w:p w14:paraId="4440A2F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founderage </w:t>
            </w:r>
          </w:p>
        </w:tc>
        <w:tc>
          <w:tcPr>
            <w:tcW w:w="0" w:type="auto"/>
          </w:tcPr>
          <w:p w14:paraId="7EB7E7D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7047143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71DEDFB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0E3A2F3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693193C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0.24 </w:t>
            </w:r>
          </w:p>
        </w:tc>
        <w:tc>
          <w:tcPr>
            <w:tcW w:w="0" w:type="auto"/>
          </w:tcPr>
          <w:p w14:paraId="2DFE90A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A0152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3FBA88E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7223BA3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5FACEE0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8349F8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5D8796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CB60DD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F3E4F3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470F35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0E85C29A"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638A3835"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10</w:t>
            </w:r>
          </w:p>
        </w:tc>
        <w:tc>
          <w:tcPr>
            <w:tcW w:w="1002" w:type="dxa"/>
          </w:tcPr>
          <w:p w14:paraId="489B3A9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educyr </w:t>
            </w:r>
          </w:p>
        </w:tc>
        <w:tc>
          <w:tcPr>
            <w:tcW w:w="0" w:type="auto"/>
          </w:tcPr>
          <w:p w14:paraId="0624B8C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49D1B46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0D020AB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2262C72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427F22D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2268A61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23B8903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7A81F30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665584A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79CFA39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1.00</w:t>
            </w:r>
          </w:p>
        </w:tc>
        <w:tc>
          <w:tcPr>
            <w:tcW w:w="0" w:type="auto"/>
          </w:tcPr>
          <w:p w14:paraId="2DC46B7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635AAAE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85AA25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38123E8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EF52B2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327AB48F"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3C874757"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11</w:t>
            </w:r>
          </w:p>
        </w:tc>
        <w:tc>
          <w:tcPr>
            <w:tcW w:w="1002" w:type="dxa"/>
          </w:tcPr>
          <w:p w14:paraId="2CC8B3B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educq2 </w:t>
            </w:r>
          </w:p>
        </w:tc>
        <w:tc>
          <w:tcPr>
            <w:tcW w:w="0" w:type="auto"/>
          </w:tcPr>
          <w:p w14:paraId="2AA2540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307EA2B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0535A20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75957B9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02B3780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3A0F3C3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7584F36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087996F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3BA193E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0B4607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0.51 </w:t>
            </w:r>
          </w:p>
        </w:tc>
        <w:tc>
          <w:tcPr>
            <w:tcW w:w="0" w:type="auto"/>
          </w:tcPr>
          <w:p w14:paraId="62E54A4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115FADE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EA0746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C9D7CD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10CA0DA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344EDFE4"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286D9337"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12</w:t>
            </w:r>
          </w:p>
        </w:tc>
        <w:tc>
          <w:tcPr>
            <w:tcW w:w="1002" w:type="dxa"/>
          </w:tcPr>
          <w:p w14:paraId="0EB5607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loggdp </w:t>
            </w:r>
          </w:p>
        </w:tc>
        <w:tc>
          <w:tcPr>
            <w:tcW w:w="0" w:type="auto"/>
          </w:tcPr>
          <w:p w14:paraId="5F42E45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243EA40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1227E39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1F529DB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-0.25 </w:t>
            </w:r>
          </w:p>
        </w:tc>
        <w:tc>
          <w:tcPr>
            <w:tcW w:w="0" w:type="auto"/>
          </w:tcPr>
          <w:p w14:paraId="3F78BC5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-0.25 </w:t>
            </w:r>
          </w:p>
        </w:tc>
        <w:tc>
          <w:tcPr>
            <w:tcW w:w="0" w:type="auto"/>
          </w:tcPr>
          <w:p w14:paraId="15DD0C3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5C29D0C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4B3B2A6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37D574A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12E9D57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2FAFB83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033AB20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7DCBA7A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08EBA2F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52D79A7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1EFD69A8"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50EFFAEE"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13</w:t>
            </w:r>
          </w:p>
        </w:tc>
        <w:tc>
          <w:tcPr>
            <w:tcW w:w="1002" w:type="dxa"/>
          </w:tcPr>
          <w:p w14:paraId="217A52C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loghits </w:t>
            </w:r>
          </w:p>
        </w:tc>
        <w:tc>
          <w:tcPr>
            <w:tcW w:w="0" w:type="auto"/>
          </w:tcPr>
          <w:p w14:paraId="6CC67FB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161EB77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337159B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1E8BF3F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7A1AF17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0.18 </w:t>
            </w:r>
          </w:p>
        </w:tc>
        <w:tc>
          <w:tcPr>
            <w:tcW w:w="0" w:type="auto"/>
          </w:tcPr>
          <w:p w14:paraId="76AE5EE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0.24 </w:t>
            </w:r>
          </w:p>
        </w:tc>
        <w:tc>
          <w:tcPr>
            <w:tcW w:w="0" w:type="auto"/>
          </w:tcPr>
          <w:p w14:paraId="1A7BF41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204F583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1EF9061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0.19 </w:t>
            </w:r>
          </w:p>
        </w:tc>
        <w:tc>
          <w:tcPr>
            <w:tcW w:w="0" w:type="auto"/>
          </w:tcPr>
          <w:p w14:paraId="526C33D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1C0EA15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7851653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-0.23 </w:t>
            </w:r>
          </w:p>
        </w:tc>
        <w:tc>
          <w:tcPr>
            <w:tcW w:w="0" w:type="auto"/>
          </w:tcPr>
          <w:p w14:paraId="65A4050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6061E40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c>
          <w:tcPr>
            <w:tcW w:w="0" w:type="auto"/>
          </w:tcPr>
          <w:p w14:paraId="26762F3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4F912D48"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ACB195C"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14</w:t>
            </w:r>
          </w:p>
        </w:tc>
        <w:tc>
          <w:tcPr>
            <w:tcW w:w="1002" w:type="dxa"/>
          </w:tcPr>
          <w:p w14:paraId="5C98DBA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ties </w:t>
            </w:r>
          </w:p>
        </w:tc>
        <w:tc>
          <w:tcPr>
            <w:tcW w:w="0" w:type="auto"/>
          </w:tcPr>
          <w:p w14:paraId="6F2E770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6499CCB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7B5076A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58E4D88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5E52C62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0.15 </w:t>
            </w:r>
          </w:p>
        </w:tc>
        <w:tc>
          <w:tcPr>
            <w:tcW w:w="0" w:type="auto"/>
          </w:tcPr>
          <w:p w14:paraId="288962B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0.26 </w:t>
            </w:r>
          </w:p>
        </w:tc>
        <w:tc>
          <w:tcPr>
            <w:tcW w:w="0" w:type="auto"/>
          </w:tcPr>
          <w:p w14:paraId="399E0E4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7F96B24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53422AA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2C6A3E6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02E9B09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5A2783C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38F6CEE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0.26 </w:t>
            </w:r>
          </w:p>
        </w:tc>
        <w:tc>
          <w:tcPr>
            <w:tcW w:w="0" w:type="auto"/>
          </w:tcPr>
          <w:p w14:paraId="6F6D009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c>
          <w:tcPr>
            <w:tcW w:w="0" w:type="auto"/>
          </w:tcPr>
          <w:p w14:paraId="43BD487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p>
        </w:tc>
      </w:tr>
      <w:tr w:rsidR="007B487D" w:rsidRPr="003C3C0B" w14:paraId="1563B370"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F830444"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15</w:t>
            </w:r>
          </w:p>
        </w:tc>
        <w:tc>
          <w:tcPr>
            <w:tcW w:w="1002" w:type="dxa"/>
          </w:tcPr>
          <w:p w14:paraId="304767C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opr </w:t>
            </w:r>
          </w:p>
        </w:tc>
        <w:tc>
          <w:tcPr>
            <w:tcW w:w="0" w:type="auto"/>
          </w:tcPr>
          <w:p w14:paraId="3E64937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337AC84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08610EA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0E7CCB0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6484BC2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33224D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45BD1B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02C8BF4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6A5FD60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79A270F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67D544F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7BC4AF3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4381F2B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0.15 </w:t>
            </w:r>
          </w:p>
        </w:tc>
        <w:tc>
          <w:tcPr>
            <w:tcW w:w="0" w:type="auto"/>
          </w:tcPr>
          <w:p w14:paraId="6B4969D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7A6F282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1.00 </w:t>
            </w:r>
          </w:p>
        </w:tc>
      </w:tr>
      <w:tr w:rsidR="007B487D" w:rsidRPr="003C3C0B" w14:paraId="3E9A55DB"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2CE798BE"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16</w:t>
            </w:r>
          </w:p>
        </w:tc>
        <w:tc>
          <w:tcPr>
            <w:tcW w:w="1002" w:type="dxa"/>
          </w:tcPr>
          <w:p w14:paraId="4BDB8EA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uwstatus </w:t>
            </w:r>
          </w:p>
        </w:tc>
        <w:tc>
          <w:tcPr>
            <w:tcW w:w="0" w:type="auto"/>
          </w:tcPr>
          <w:p w14:paraId="40FDAB5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EA3D5D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0.16 </w:t>
            </w:r>
          </w:p>
        </w:tc>
        <w:tc>
          <w:tcPr>
            <w:tcW w:w="0" w:type="auto"/>
          </w:tcPr>
          <w:p w14:paraId="4E4E944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379A7FF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3D2B23D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3B0A6FB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0.22 </w:t>
            </w:r>
          </w:p>
        </w:tc>
        <w:tc>
          <w:tcPr>
            <w:tcW w:w="0" w:type="auto"/>
          </w:tcPr>
          <w:p w14:paraId="1A6C379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449E591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0.18 </w:t>
            </w:r>
          </w:p>
        </w:tc>
        <w:tc>
          <w:tcPr>
            <w:tcW w:w="0" w:type="auto"/>
          </w:tcPr>
          <w:p w14:paraId="09CD16D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0.20 </w:t>
            </w:r>
          </w:p>
        </w:tc>
        <w:tc>
          <w:tcPr>
            <w:tcW w:w="0" w:type="auto"/>
          </w:tcPr>
          <w:p w14:paraId="1BF1C1C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24A46F7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53554FE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0AE7D7D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0.40 </w:t>
            </w:r>
          </w:p>
        </w:tc>
        <w:tc>
          <w:tcPr>
            <w:tcW w:w="0" w:type="auto"/>
          </w:tcPr>
          <w:p w14:paraId="7B503B6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0.30 </w:t>
            </w:r>
          </w:p>
        </w:tc>
        <w:tc>
          <w:tcPr>
            <w:tcW w:w="0" w:type="auto"/>
          </w:tcPr>
          <w:p w14:paraId="5003D8A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r>
      <w:tr w:rsidR="007B487D" w:rsidRPr="003C3C0B" w14:paraId="32545356"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41DC8355"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17</w:t>
            </w:r>
          </w:p>
        </w:tc>
        <w:tc>
          <w:tcPr>
            <w:tcW w:w="1002" w:type="dxa"/>
          </w:tcPr>
          <w:p w14:paraId="43A7266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numlead </w:t>
            </w:r>
          </w:p>
        </w:tc>
        <w:tc>
          <w:tcPr>
            <w:tcW w:w="0" w:type="auto"/>
          </w:tcPr>
          <w:p w14:paraId="7E780A3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E2BC10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F9A2C6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68A617A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46E5356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623EC04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1C635A6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2A900FD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73BD611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43424DA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61A8DB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25FF580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4FE1E86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289C9C2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1B1FE9A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r>
      <w:tr w:rsidR="007B487D" w:rsidRPr="003C3C0B" w14:paraId="7C0FCD6B"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680DDAA3"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18</w:t>
            </w:r>
          </w:p>
        </w:tc>
        <w:tc>
          <w:tcPr>
            <w:tcW w:w="1002" w:type="dxa"/>
          </w:tcPr>
          <w:p w14:paraId="76899B9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gem </w:t>
            </w:r>
          </w:p>
        </w:tc>
        <w:tc>
          <w:tcPr>
            <w:tcW w:w="0" w:type="auto"/>
          </w:tcPr>
          <w:p w14:paraId="1823042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0.21 </w:t>
            </w:r>
          </w:p>
        </w:tc>
        <w:tc>
          <w:tcPr>
            <w:tcW w:w="0" w:type="auto"/>
          </w:tcPr>
          <w:p w14:paraId="12629E8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6C68D63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0CEF042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487E1B1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28E2F90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26797FE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E2C976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2FB87BF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-0.22 </w:t>
            </w:r>
          </w:p>
        </w:tc>
        <w:tc>
          <w:tcPr>
            <w:tcW w:w="0" w:type="auto"/>
          </w:tcPr>
          <w:p w14:paraId="5378AC1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576FB84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73FCD97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462FEFD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-0.32 </w:t>
            </w:r>
          </w:p>
        </w:tc>
        <w:tc>
          <w:tcPr>
            <w:tcW w:w="0" w:type="auto"/>
          </w:tcPr>
          <w:p w14:paraId="380FFE5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589C37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-0.20 </w:t>
            </w:r>
          </w:p>
        </w:tc>
      </w:tr>
      <w:tr w:rsidR="007B487D" w:rsidRPr="003C3C0B" w14:paraId="5B303DC9"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5487437"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19</w:t>
            </w:r>
          </w:p>
        </w:tc>
        <w:tc>
          <w:tcPr>
            <w:tcW w:w="1002" w:type="dxa"/>
          </w:tcPr>
          <w:p w14:paraId="479F1C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dotcom </w:t>
            </w:r>
          </w:p>
        </w:tc>
        <w:tc>
          <w:tcPr>
            <w:tcW w:w="0" w:type="auto"/>
          </w:tcPr>
          <w:p w14:paraId="3E1AEEC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0.26 </w:t>
            </w:r>
          </w:p>
        </w:tc>
        <w:tc>
          <w:tcPr>
            <w:tcW w:w="0" w:type="auto"/>
          </w:tcPr>
          <w:p w14:paraId="2A467C3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6D19225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7847A9A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7043D56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755F1F7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5D462D7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684AC1A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6F365C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2945BC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6091F55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A7E548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3B7DF99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6ADDE0D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D06712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r>
      <w:tr w:rsidR="007B487D" w:rsidRPr="003C3C0B" w14:paraId="56D37639"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64BF2694"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20</w:t>
            </w:r>
          </w:p>
        </w:tc>
        <w:tc>
          <w:tcPr>
            <w:tcW w:w="1002" w:type="dxa"/>
          </w:tcPr>
          <w:p w14:paraId="1437DE7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logsize </w:t>
            </w:r>
          </w:p>
        </w:tc>
        <w:tc>
          <w:tcPr>
            <w:tcW w:w="0" w:type="auto"/>
          </w:tcPr>
          <w:p w14:paraId="3E5D9DB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287881A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3213778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2FDE54C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0.16 </w:t>
            </w:r>
          </w:p>
        </w:tc>
        <w:tc>
          <w:tcPr>
            <w:tcW w:w="0" w:type="auto"/>
          </w:tcPr>
          <w:p w14:paraId="7F67607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0.25 </w:t>
            </w:r>
          </w:p>
        </w:tc>
        <w:tc>
          <w:tcPr>
            <w:tcW w:w="0" w:type="auto"/>
          </w:tcPr>
          <w:p w14:paraId="3BEC669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0.27 </w:t>
            </w:r>
          </w:p>
        </w:tc>
        <w:tc>
          <w:tcPr>
            <w:tcW w:w="0" w:type="auto"/>
          </w:tcPr>
          <w:p w14:paraId="77293D1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041AAEE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0EB5538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0.24 </w:t>
            </w:r>
          </w:p>
        </w:tc>
        <w:tc>
          <w:tcPr>
            <w:tcW w:w="0" w:type="auto"/>
          </w:tcPr>
          <w:p w14:paraId="5D511F1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0C222A5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15BF30E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-0.20 </w:t>
            </w:r>
          </w:p>
        </w:tc>
        <w:tc>
          <w:tcPr>
            <w:tcW w:w="0" w:type="auto"/>
          </w:tcPr>
          <w:p w14:paraId="62C4244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0.60 </w:t>
            </w:r>
          </w:p>
        </w:tc>
        <w:tc>
          <w:tcPr>
            <w:tcW w:w="0" w:type="auto"/>
          </w:tcPr>
          <w:p w14:paraId="19B166A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0.27 </w:t>
            </w:r>
          </w:p>
        </w:tc>
        <w:tc>
          <w:tcPr>
            <w:tcW w:w="0" w:type="auto"/>
          </w:tcPr>
          <w:p w14:paraId="45BBF5D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0.16 </w:t>
            </w:r>
          </w:p>
        </w:tc>
      </w:tr>
      <w:tr w:rsidR="007B487D" w:rsidRPr="003C3C0B" w14:paraId="4D0BC869"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096B543C"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21</w:t>
            </w:r>
          </w:p>
        </w:tc>
        <w:tc>
          <w:tcPr>
            <w:tcW w:w="1002" w:type="dxa"/>
          </w:tcPr>
          <w:p w14:paraId="758B280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logage </w:t>
            </w:r>
          </w:p>
        </w:tc>
        <w:tc>
          <w:tcPr>
            <w:tcW w:w="0" w:type="auto"/>
          </w:tcPr>
          <w:p w14:paraId="768AC6F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4500D84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4C75620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E3E584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48CE267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27A6685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35FCB10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3A20764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0A66F4C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0.38 </w:t>
            </w:r>
          </w:p>
        </w:tc>
        <w:tc>
          <w:tcPr>
            <w:tcW w:w="0" w:type="auto"/>
          </w:tcPr>
          <w:p w14:paraId="2AC99F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13EC919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7599F43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2E3AE2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0.36 </w:t>
            </w:r>
          </w:p>
        </w:tc>
        <w:tc>
          <w:tcPr>
            <w:tcW w:w="0" w:type="auto"/>
          </w:tcPr>
          <w:p w14:paraId="2403F6D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4720B6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r>
      <w:tr w:rsidR="007B487D" w:rsidRPr="003C3C0B" w14:paraId="1B3C5664"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58143045"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22</w:t>
            </w:r>
          </w:p>
        </w:tc>
        <w:tc>
          <w:tcPr>
            <w:tcW w:w="1002" w:type="dxa"/>
          </w:tcPr>
          <w:p w14:paraId="198CB5E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logrev </w:t>
            </w:r>
          </w:p>
        </w:tc>
        <w:tc>
          <w:tcPr>
            <w:tcW w:w="0" w:type="auto"/>
          </w:tcPr>
          <w:p w14:paraId="462A91B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6A25FC6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4E5158E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21CC936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4040799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04856A2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0D461AE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55830DB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1FB24B1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0.21 </w:t>
            </w:r>
          </w:p>
        </w:tc>
        <w:tc>
          <w:tcPr>
            <w:tcW w:w="0" w:type="auto"/>
          </w:tcPr>
          <w:p w14:paraId="15F6DBB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3A57BDB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5316053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-0.27 </w:t>
            </w:r>
          </w:p>
        </w:tc>
        <w:tc>
          <w:tcPr>
            <w:tcW w:w="0" w:type="auto"/>
          </w:tcPr>
          <w:p w14:paraId="0ED248B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0.46 </w:t>
            </w:r>
          </w:p>
        </w:tc>
        <w:tc>
          <w:tcPr>
            <w:tcW w:w="0" w:type="auto"/>
          </w:tcPr>
          <w:p w14:paraId="343BC65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7434736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r>
      <w:tr w:rsidR="007B487D" w:rsidRPr="003C3C0B" w14:paraId="0157C419"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4CB0CAC"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23</w:t>
            </w:r>
          </w:p>
        </w:tc>
        <w:tc>
          <w:tcPr>
            <w:tcW w:w="1002" w:type="dxa"/>
          </w:tcPr>
          <w:p w14:paraId="2CB2143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bebitda </w:t>
            </w:r>
          </w:p>
        </w:tc>
        <w:tc>
          <w:tcPr>
            <w:tcW w:w="0" w:type="auto"/>
          </w:tcPr>
          <w:p w14:paraId="46BEC4B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1F8DA3E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17D5C5B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-0.27 </w:t>
            </w:r>
          </w:p>
        </w:tc>
        <w:tc>
          <w:tcPr>
            <w:tcW w:w="0" w:type="auto"/>
          </w:tcPr>
          <w:p w14:paraId="7F0DB29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0.18 </w:t>
            </w:r>
          </w:p>
        </w:tc>
        <w:tc>
          <w:tcPr>
            <w:tcW w:w="0" w:type="auto"/>
          </w:tcPr>
          <w:p w14:paraId="4B888FB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50FF138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649C57D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CE399D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0.25 </w:t>
            </w:r>
          </w:p>
        </w:tc>
        <w:tc>
          <w:tcPr>
            <w:tcW w:w="0" w:type="auto"/>
          </w:tcPr>
          <w:p w14:paraId="2292B8A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71C2EB2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DC44D7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4EDD03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0FCFEEF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370EC80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D1D8A8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r>
      <w:tr w:rsidR="007B487D" w:rsidRPr="003C3C0B" w14:paraId="7D47F28B"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1F0A93E7"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24</w:t>
            </w:r>
          </w:p>
        </w:tc>
        <w:tc>
          <w:tcPr>
            <w:tcW w:w="1002" w:type="dxa"/>
          </w:tcPr>
          <w:p w14:paraId="73D8CDD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profit </w:t>
            </w:r>
          </w:p>
        </w:tc>
        <w:tc>
          <w:tcPr>
            <w:tcW w:w="0" w:type="auto"/>
          </w:tcPr>
          <w:p w14:paraId="5F5CF2E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0BDE6E1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6F3245B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76A963C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5B64E11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481B300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60F4B9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23D4F7F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-0.12 </w:t>
            </w:r>
          </w:p>
        </w:tc>
        <w:tc>
          <w:tcPr>
            <w:tcW w:w="0" w:type="auto"/>
          </w:tcPr>
          <w:p w14:paraId="3C3A8DF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2D64E32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126BC96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4C1B4E8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-0.18 </w:t>
            </w:r>
          </w:p>
        </w:tc>
        <w:tc>
          <w:tcPr>
            <w:tcW w:w="0" w:type="auto"/>
          </w:tcPr>
          <w:p w14:paraId="4E9FD15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642F5AC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-0.21 </w:t>
            </w:r>
          </w:p>
        </w:tc>
        <w:tc>
          <w:tcPr>
            <w:tcW w:w="0" w:type="auto"/>
          </w:tcPr>
          <w:p w14:paraId="07B9C85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r>
      <w:tr w:rsidR="007B487D" w:rsidRPr="003C3C0B" w14:paraId="7E70DC58"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4C30B422"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25</w:t>
            </w:r>
          </w:p>
        </w:tc>
        <w:tc>
          <w:tcPr>
            <w:tcW w:w="1002" w:type="dxa"/>
          </w:tcPr>
          <w:p w14:paraId="037B5D1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cxoshare </w:t>
            </w:r>
          </w:p>
        </w:tc>
        <w:tc>
          <w:tcPr>
            <w:tcW w:w="0" w:type="auto"/>
          </w:tcPr>
          <w:p w14:paraId="2EAEDB9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052A744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-0.19 </w:t>
            </w:r>
          </w:p>
        </w:tc>
        <w:tc>
          <w:tcPr>
            <w:tcW w:w="0" w:type="auto"/>
          </w:tcPr>
          <w:p w14:paraId="48BC053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7020C9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34E4C7C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47D0516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-0.44 </w:t>
            </w:r>
          </w:p>
        </w:tc>
        <w:tc>
          <w:tcPr>
            <w:tcW w:w="0" w:type="auto"/>
          </w:tcPr>
          <w:p w14:paraId="1DCF431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334DBA6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-0.19 </w:t>
            </w:r>
          </w:p>
        </w:tc>
        <w:tc>
          <w:tcPr>
            <w:tcW w:w="0" w:type="auto"/>
          </w:tcPr>
          <w:p w14:paraId="47F59EB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34D7D33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56CF9A6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-0.21 </w:t>
            </w:r>
          </w:p>
        </w:tc>
        <w:tc>
          <w:tcPr>
            <w:tcW w:w="0" w:type="auto"/>
          </w:tcPr>
          <w:p w14:paraId="756474E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29E5C74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-0.35 </w:t>
            </w:r>
          </w:p>
        </w:tc>
        <w:tc>
          <w:tcPr>
            <w:tcW w:w="0" w:type="auto"/>
          </w:tcPr>
          <w:p w14:paraId="6F1B480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-0.46 </w:t>
            </w:r>
          </w:p>
        </w:tc>
        <w:tc>
          <w:tcPr>
            <w:tcW w:w="0" w:type="auto"/>
          </w:tcPr>
          <w:p w14:paraId="04A664A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r>
      <w:tr w:rsidR="007B487D" w:rsidRPr="003C3C0B" w14:paraId="7D426D7F"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4AC20F35"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26</w:t>
            </w:r>
          </w:p>
        </w:tc>
        <w:tc>
          <w:tcPr>
            <w:tcW w:w="1002" w:type="dxa"/>
          </w:tcPr>
          <w:p w14:paraId="11CE4C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debt </w:t>
            </w:r>
          </w:p>
        </w:tc>
        <w:tc>
          <w:tcPr>
            <w:tcW w:w="0" w:type="auto"/>
          </w:tcPr>
          <w:p w14:paraId="324D581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C38C92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098A183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1CED1A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464E33A2"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11FB5A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7887AAE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07B4D38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3F230FD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3F23C7B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AB1365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5B7F257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37CD08F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4FDECC0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31469EA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r>
      <w:tr w:rsidR="007B487D" w:rsidRPr="003C3C0B" w14:paraId="0EA5264C"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86F9DBD"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27</w:t>
            </w:r>
          </w:p>
        </w:tc>
        <w:tc>
          <w:tcPr>
            <w:tcW w:w="1002" w:type="dxa"/>
          </w:tcPr>
          <w:p w14:paraId="6D035E8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secondary </w:t>
            </w:r>
          </w:p>
        </w:tc>
        <w:tc>
          <w:tcPr>
            <w:tcW w:w="0" w:type="auto"/>
          </w:tcPr>
          <w:p w14:paraId="354F7A6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45169A6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0F2E3FF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7C593C7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0.15 </w:t>
            </w:r>
          </w:p>
        </w:tc>
        <w:tc>
          <w:tcPr>
            <w:tcW w:w="0" w:type="auto"/>
          </w:tcPr>
          <w:p w14:paraId="0672DCC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7F8DB0A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79BF3DD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38B3C05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62E77B3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656FA9A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07CB507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1DDBC4C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1319837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4D5B01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24D15B3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r>
      <w:tr w:rsidR="007B487D" w:rsidRPr="003C3C0B" w14:paraId="1841C67F"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0BAF8DD"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28</w:t>
            </w:r>
          </w:p>
        </w:tc>
        <w:tc>
          <w:tcPr>
            <w:tcW w:w="1002" w:type="dxa"/>
          </w:tcPr>
          <w:p w14:paraId="4FEA2C8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vhsi </w:t>
            </w:r>
          </w:p>
        </w:tc>
        <w:tc>
          <w:tcPr>
            <w:tcW w:w="0" w:type="auto"/>
          </w:tcPr>
          <w:p w14:paraId="65BADC6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4CA75A4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4B401CD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759FD21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0F4B1EE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4FED9BC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697EC21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3EE7E1A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60C9084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1B4F7D9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5392A02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3B16501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620B08A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0.11 </w:t>
            </w:r>
          </w:p>
        </w:tc>
        <w:tc>
          <w:tcPr>
            <w:tcW w:w="0" w:type="auto"/>
          </w:tcPr>
          <w:p w14:paraId="5C57AC0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2A6FA60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r>
      <w:tr w:rsidR="007B487D" w:rsidRPr="003C3C0B" w14:paraId="43CE6169"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2E68A917"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29</w:t>
            </w:r>
          </w:p>
        </w:tc>
        <w:tc>
          <w:tcPr>
            <w:tcW w:w="1002" w:type="dxa"/>
          </w:tcPr>
          <w:p w14:paraId="002B9E9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loghsci </w:t>
            </w:r>
          </w:p>
        </w:tc>
        <w:tc>
          <w:tcPr>
            <w:tcW w:w="0" w:type="auto"/>
          </w:tcPr>
          <w:p w14:paraId="2470BCE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40C024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2BBF1DA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DE25A2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4FAA528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0.08 </w:t>
            </w:r>
          </w:p>
        </w:tc>
        <w:tc>
          <w:tcPr>
            <w:tcW w:w="0" w:type="auto"/>
          </w:tcPr>
          <w:p w14:paraId="542BF6C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0.09 </w:t>
            </w:r>
          </w:p>
        </w:tc>
        <w:tc>
          <w:tcPr>
            <w:tcW w:w="0" w:type="auto"/>
          </w:tcPr>
          <w:p w14:paraId="35A6266D"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421CF50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6BF191D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0.18 </w:t>
            </w:r>
          </w:p>
        </w:tc>
        <w:tc>
          <w:tcPr>
            <w:tcW w:w="0" w:type="auto"/>
          </w:tcPr>
          <w:p w14:paraId="2D74E60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78AA982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439BEDA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-0.14 </w:t>
            </w:r>
          </w:p>
        </w:tc>
        <w:tc>
          <w:tcPr>
            <w:tcW w:w="0" w:type="auto"/>
          </w:tcPr>
          <w:p w14:paraId="4FF9FA1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0.64 </w:t>
            </w:r>
          </w:p>
        </w:tc>
        <w:tc>
          <w:tcPr>
            <w:tcW w:w="0" w:type="auto"/>
          </w:tcPr>
          <w:p w14:paraId="43FB071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104BB79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0.20 </w:t>
            </w:r>
          </w:p>
        </w:tc>
      </w:tr>
      <w:tr w:rsidR="007B487D" w:rsidRPr="003C3C0B" w14:paraId="315702A5"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5F7BDF45"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30</w:t>
            </w:r>
          </w:p>
        </w:tc>
        <w:tc>
          <w:tcPr>
            <w:tcW w:w="1002" w:type="dxa"/>
          </w:tcPr>
          <w:p w14:paraId="2E314A0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hsci1dr </w:t>
            </w:r>
          </w:p>
        </w:tc>
        <w:tc>
          <w:tcPr>
            <w:tcW w:w="0" w:type="auto"/>
          </w:tcPr>
          <w:p w14:paraId="33F116C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0.10 </w:t>
            </w:r>
          </w:p>
        </w:tc>
        <w:tc>
          <w:tcPr>
            <w:tcW w:w="0" w:type="auto"/>
          </w:tcPr>
          <w:p w14:paraId="43049BC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22D8EAF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76BA34F4"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0.02 </w:t>
            </w:r>
          </w:p>
        </w:tc>
        <w:tc>
          <w:tcPr>
            <w:tcW w:w="0" w:type="auto"/>
          </w:tcPr>
          <w:p w14:paraId="608E7C2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553F078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6E112B9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23C3619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19835D7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5FA6150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01822D4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7A0FADF1"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690FCC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433D1D0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1A906A9E"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r>
      <w:tr w:rsidR="007B487D" w:rsidRPr="003C3C0B" w14:paraId="1EE9BA93" w14:textId="77777777" w:rsidTr="004B2E41">
        <w:tc>
          <w:tcPr>
            <w:cnfStyle w:val="001000000000" w:firstRow="0" w:lastRow="0" w:firstColumn="1" w:lastColumn="0" w:oddVBand="0" w:evenVBand="0" w:oddHBand="0" w:evenHBand="0" w:firstRowFirstColumn="0" w:firstRowLastColumn="0" w:lastRowFirstColumn="0" w:lastRowLastColumn="0"/>
            <w:tcW w:w="236" w:type="dxa"/>
          </w:tcPr>
          <w:p w14:paraId="720D4636" w14:textId="77777777" w:rsidR="007B487D" w:rsidRPr="003C3C0B" w:rsidRDefault="007B487D" w:rsidP="00797C13">
            <w:pPr>
              <w:rPr>
                <w:rFonts w:ascii="Times New Roman" w:hAnsi="Times New Roman" w:cs="Times New Roman"/>
                <w:b w:val="0"/>
                <w:sz w:val="18"/>
                <w:szCs w:val="18"/>
                <w:lang w:val="uz-Cyrl-UZ" w:eastAsia="uz-Cyrl-UZ" w:bidi="uz-Cyrl-UZ"/>
              </w:rPr>
            </w:pPr>
            <w:r w:rsidRPr="003C3C0B">
              <w:rPr>
                <w:rFonts w:ascii="Times New Roman" w:hAnsi="Times New Roman" w:cs="Times New Roman"/>
                <w:b w:val="0"/>
                <w:sz w:val="18"/>
                <w:szCs w:val="18"/>
                <w:lang w:val="uz-Cyrl-UZ" w:eastAsia="uz-Cyrl-UZ" w:bidi="uz-Cyrl-UZ"/>
              </w:rPr>
              <w:t>31</w:t>
            </w:r>
          </w:p>
        </w:tc>
        <w:tc>
          <w:tcPr>
            <w:tcW w:w="1002" w:type="dxa"/>
          </w:tcPr>
          <w:p w14:paraId="024B7065"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allocdays </w:t>
            </w:r>
          </w:p>
        </w:tc>
        <w:tc>
          <w:tcPr>
            <w:tcW w:w="0" w:type="auto"/>
          </w:tcPr>
          <w:p w14:paraId="2323800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-0.07 </w:t>
            </w:r>
          </w:p>
        </w:tc>
        <w:tc>
          <w:tcPr>
            <w:tcW w:w="0" w:type="auto"/>
          </w:tcPr>
          <w:p w14:paraId="23F33BE7"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0.03 </w:t>
            </w:r>
          </w:p>
        </w:tc>
        <w:tc>
          <w:tcPr>
            <w:tcW w:w="0" w:type="auto"/>
          </w:tcPr>
          <w:p w14:paraId="454DCF9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0.05 </w:t>
            </w:r>
          </w:p>
        </w:tc>
        <w:tc>
          <w:tcPr>
            <w:tcW w:w="0" w:type="auto"/>
          </w:tcPr>
          <w:p w14:paraId="55223A1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1D1C24FB"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5BC37EBC"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75E1CC0F"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-0.00 </w:t>
            </w:r>
          </w:p>
        </w:tc>
        <w:tc>
          <w:tcPr>
            <w:tcW w:w="0" w:type="auto"/>
          </w:tcPr>
          <w:p w14:paraId="725E4C83"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0.13 </w:t>
            </w:r>
          </w:p>
        </w:tc>
        <w:tc>
          <w:tcPr>
            <w:tcW w:w="0" w:type="auto"/>
          </w:tcPr>
          <w:p w14:paraId="26AA418A"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0.17 </w:t>
            </w:r>
          </w:p>
        </w:tc>
        <w:tc>
          <w:tcPr>
            <w:tcW w:w="0" w:type="auto"/>
          </w:tcPr>
          <w:p w14:paraId="6CA1200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-0.04 </w:t>
            </w:r>
          </w:p>
        </w:tc>
        <w:tc>
          <w:tcPr>
            <w:tcW w:w="0" w:type="auto"/>
          </w:tcPr>
          <w:p w14:paraId="7C567EA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0.06 </w:t>
            </w:r>
          </w:p>
        </w:tc>
        <w:tc>
          <w:tcPr>
            <w:tcW w:w="0" w:type="auto"/>
          </w:tcPr>
          <w:p w14:paraId="1D461C99"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25C3CF28"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0.30 </w:t>
            </w:r>
          </w:p>
        </w:tc>
        <w:tc>
          <w:tcPr>
            <w:tcW w:w="0" w:type="auto"/>
          </w:tcPr>
          <w:p w14:paraId="63EF0680"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c>
          <w:tcPr>
            <w:tcW w:w="0" w:type="auto"/>
          </w:tcPr>
          <w:p w14:paraId="63D93596" w14:textId="77777777" w:rsidR="007B487D" w:rsidRPr="003C3C0B" w:rsidRDefault="007B487D" w:rsidP="00797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eastAsia="uz-Cyrl-UZ" w:bidi="uz-Cyrl-UZ"/>
              </w:rPr>
            </w:pPr>
            <w:r w:rsidRPr="003C3C0B">
              <w:rPr>
                <w:rFonts w:ascii="Times New Roman" w:hAnsi="Times New Roman" w:cs="Times New Roman"/>
                <w:sz w:val="18"/>
                <w:szCs w:val="18"/>
                <w:lang w:val="uz-Cyrl-UZ" w:eastAsia="uz-Cyrl-UZ" w:bidi="uz-Cyrl-UZ"/>
              </w:rPr>
              <w:t xml:space="preserve"> -0.01 </w:t>
            </w:r>
          </w:p>
        </w:tc>
      </w:tr>
    </w:tbl>
    <w:p w14:paraId="07A74F48" w14:textId="77777777" w:rsidR="00542A15" w:rsidRPr="003C3C0B" w:rsidRDefault="00542A15">
      <w:pPr>
        <w:rPr>
          <w:rFonts w:ascii="Times New Roman" w:hAnsi="Times New Roman" w:cs="Times New Roman"/>
          <w:lang w:val="uz-Cyrl-UZ" w:eastAsia="uz-Cyrl-UZ" w:bidi="uz-Cyrl-UZ"/>
        </w:rPr>
      </w:pPr>
    </w:p>
    <w:tbl>
      <w:tblPr>
        <w:tblStyle w:val="LightShading"/>
        <w:tblW w:w="0" w:type="auto"/>
        <w:tblLook w:val="06A0" w:firstRow="1" w:lastRow="0" w:firstColumn="1" w:lastColumn="0" w:noHBand="1" w:noVBand="1"/>
      </w:tblPr>
      <w:tblGrid>
        <w:gridCol w:w="848"/>
        <w:gridCol w:w="590"/>
        <w:gridCol w:w="590"/>
        <w:gridCol w:w="590"/>
        <w:gridCol w:w="590"/>
        <w:gridCol w:w="590"/>
        <w:gridCol w:w="590"/>
        <w:gridCol w:w="590"/>
        <w:gridCol w:w="590"/>
        <w:gridCol w:w="590"/>
        <w:gridCol w:w="590"/>
        <w:gridCol w:w="590"/>
        <w:gridCol w:w="590"/>
        <w:gridCol w:w="590"/>
        <w:gridCol w:w="590"/>
        <w:gridCol w:w="590"/>
        <w:gridCol w:w="590"/>
      </w:tblGrid>
      <w:tr w:rsidR="00E12136" w:rsidRPr="003C3C0B" w14:paraId="5845DEE7" w14:textId="77777777" w:rsidTr="009F0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992146" w14:textId="77777777" w:rsidR="00E12136" w:rsidRPr="003C3C0B" w:rsidRDefault="00E12136" w:rsidP="00E12136">
            <w:pPr>
              <w:rPr>
                <w:rFonts w:ascii="Times New Roman" w:hAnsi="Times New Roman" w:cs="Times New Roman"/>
                <w:sz w:val="16"/>
                <w:szCs w:val="16"/>
                <w:lang w:val="uz-Cyrl-UZ" w:eastAsia="uz-Cyrl-UZ" w:bidi="uz-Cyrl-UZ"/>
              </w:rPr>
            </w:pPr>
          </w:p>
        </w:tc>
        <w:tc>
          <w:tcPr>
            <w:tcW w:w="0" w:type="auto"/>
          </w:tcPr>
          <w:p w14:paraId="659E4309"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16</w:t>
            </w:r>
          </w:p>
        </w:tc>
        <w:tc>
          <w:tcPr>
            <w:tcW w:w="0" w:type="auto"/>
          </w:tcPr>
          <w:p w14:paraId="037E8A7D"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17</w:t>
            </w:r>
          </w:p>
        </w:tc>
        <w:tc>
          <w:tcPr>
            <w:tcW w:w="0" w:type="auto"/>
          </w:tcPr>
          <w:p w14:paraId="28938533"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18</w:t>
            </w:r>
          </w:p>
        </w:tc>
        <w:tc>
          <w:tcPr>
            <w:tcW w:w="0" w:type="auto"/>
          </w:tcPr>
          <w:p w14:paraId="3E69BA50"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19</w:t>
            </w:r>
          </w:p>
        </w:tc>
        <w:tc>
          <w:tcPr>
            <w:tcW w:w="0" w:type="auto"/>
          </w:tcPr>
          <w:p w14:paraId="791D5F28"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20</w:t>
            </w:r>
          </w:p>
        </w:tc>
        <w:tc>
          <w:tcPr>
            <w:tcW w:w="0" w:type="auto"/>
          </w:tcPr>
          <w:p w14:paraId="76D88866"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21</w:t>
            </w:r>
          </w:p>
        </w:tc>
        <w:tc>
          <w:tcPr>
            <w:tcW w:w="0" w:type="auto"/>
          </w:tcPr>
          <w:p w14:paraId="6BF5AF75"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22</w:t>
            </w:r>
          </w:p>
        </w:tc>
        <w:tc>
          <w:tcPr>
            <w:tcW w:w="0" w:type="auto"/>
          </w:tcPr>
          <w:p w14:paraId="4B5905D4"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23</w:t>
            </w:r>
          </w:p>
        </w:tc>
        <w:tc>
          <w:tcPr>
            <w:tcW w:w="0" w:type="auto"/>
          </w:tcPr>
          <w:p w14:paraId="31416644"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24</w:t>
            </w:r>
          </w:p>
        </w:tc>
        <w:tc>
          <w:tcPr>
            <w:tcW w:w="0" w:type="auto"/>
          </w:tcPr>
          <w:p w14:paraId="34FD06C9"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25</w:t>
            </w:r>
          </w:p>
        </w:tc>
        <w:tc>
          <w:tcPr>
            <w:tcW w:w="0" w:type="auto"/>
          </w:tcPr>
          <w:p w14:paraId="69FA1CD1"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26</w:t>
            </w:r>
          </w:p>
        </w:tc>
        <w:tc>
          <w:tcPr>
            <w:tcW w:w="0" w:type="auto"/>
          </w:tcPr>
          <w:p w14:paraId="3B3068ED"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27</w:t>
            </w:r>
          </w:p>
        </w:tc>
        <w:tc>
          <w:tcPr>
            <w:tcW w:w="0" w:type="auto"/>
          </w:tcPr>
          <w:p w14:paraId="4B360E42"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28</w:t>
            </w:r>
          </w:p>
        </w:tc>
        <w:tc>
          <w:tcPr>
            <w:tcW w:w="0" w:type="auto"/>
          </w:tcPr>
          <w:p w14:paraId="73CDE2B9"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29</w:t>
            </w:r>
          </w:p>
        </w:tc>
        <w:tc>
          <w:tcPr>
            <w:tcW w:w="0" w:type="auto"/>
          </w:tcPr>
          <w:p w14:paraId="3C7FD0DD"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30</w:t>
            </w:r>
          </w:p>
        </w:tc>
        <w:tc>
          <w:tcPr>
            <w:tcW w:w="0" w:type="auto"/>
          </w:tcPr>
          <w:p w14:paraId="0E7C794B" w14:textId="77777777" w:rsidR="00E12136" w:rsidRPr="003C3C0B" w:rsidRDefault="00E12136" w:rsidP="00E121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31</w:t>
            </w:r>
          </w:p>
        </w:tc>
      </w:tr>
      <w:tr w:rsidR="00E12136" w:rsidRPr="003C3C0B" w14:paraId="287B2ACE"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0B8527A7" w14:textId="77777777" w:rsidR="00E12136" w:rsidRPr="003C3C0B" w:rsidRDefault="0031740B" w:rsidP="0031740B">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uwstatus</w:t>
            </w:r>
          </w:p>
        </w:tc>
        <w:tc>
          <w:tcPr>
            <w:tcW w:w="0" w:type="auto"/>
          </w:tcPr>
          <w:p w14:paraId="0E4EDC1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025DBDC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6145BB2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4B29B4C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1A09904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0.69 </w:t>
            </w:r>
          </w:p>
        </w:tc>
        <w:tc>
          <w:tcPr>
            <w:tcW w:w="0" w:type="auto"/>
          </w:tcPr>
          <w:p w14:paraId="7BF01CD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4590A29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0.31 </w:t>
            </w:r>
          </w:p>
        </w:tc>
        <w:tc>
          <w:tcPr>
            <w:tcW w:w="0" w:type="auto"/>
          </w:tcPr>
          <w:p w14:paraId="58BAD71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12D9A15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420E306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-0.41 </w:t>
            </w:r>
          </w:p>
        </w:tc>
        <w:tc>
          <w:tcPr>
            <w:tcW w:w="0" w:type="auto"/>
          </w:tcPr>
          <w:p w14:paraId="356313E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34FEE81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0.13 </w:t>
            </w:r>
          </w:p>
        </w:tc>
        <w:tc>
          <w:tcPr>
            <w:tcW w:w="0" w:type="auto"/>
          </w:tcPr>
          <w:p w14:paraId="3219D70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0.13 </w:t>
            </w:r>
          </w:p>
        </w:tc>
        <w:tc>
          <w:tcPr>
            <w:tcW w:w="0" w:type="auto"/>
          </w:tcPr>
          <w:p w14:paraId="2459FA6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0.35 </w:t>
            </w:r>
          </w:p>
        </w:tc>
        <w:tc>
          <w:tcPr>
            <w:tcW w:w="0" w:type="auto"/>
          </w:tcPr>
          <w:p w14:paraId="2AE7643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-0.10 </w:t>
            </w:r>
          </w:p>
        </w:tc>
        <w:tc>
          <w:tcPr>
            <w:tcW w:w="0" w:type="auto"/>
          </w:tcPr>
          <w:p w14:paraId="09FC2098" w14:textId="77777777" w:rsidR="00E12136" w:rsidRPr="003C3C0B" w:rsidRDefault="0079167B"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w:t>
            </w:r>
            <w:r w:rsidR="00E12136" w:rsidRPr="003C3C0B">
              <w:rPr>
                <w:rFonts w:ascii="Times New Roman" w:hAnsi="Times New Roman" w:cs="Times New Roman"/>
                <w:sz w:val="16"/>
                <w:szCs w:val="16"/>
                <w:lang w:val="uz-Cyrl-UZ" w:eastAsia="uz-Cyrl-UZ" w:bidi="uz-Cyrl-UZ"/>
              </w:rPr>
              <w:t xml:space="preserve"> </w:t>
            </w:r>
          </w:p>
        </w:tc>
      </w:tr>
      <w:tr w:rsidR="00E12136" w:rsidRPr="003C3C0B" w14:paraId="46C32340"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1825F489" w14:textId="77777777" w:rsidR="00E12136" w:rsidRPr="003C3C0B" w:rsidRDefault="0031740B"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numlead</w:t>
            </w:r>
          </w:p>
        </w:tc>
        <w:tc>
          <w:tcPr>
            <w:tcW w:w="0" w:type="auto"/>
          </w:tcPr>
          <w:p w14:paraId="0322DB2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6B3D2CA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24E7985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-0.05 </w:t>
            </w:r>
          </w:p>
        </w:tc>
        <w:tc>
          <w:tcPr>
            <w:tcW w:w="0" w:type="auto"/>
          </w:tcPr>
          <w:p w14:paraId="63CCABC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3DE5FD0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0.25 </w:t>
            </w:r>
          </w:p>
        </w:tc>
        <w:tc>
          <w:tcPr>
            <w:tcW w:w="0" w:type="auto"/>
          </w:tcPr>
          <w:p w14:paraId="3B27ECC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05B43B5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6E55E57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7050735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5965FFD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391595B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0C1DF59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746430D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42B3B4A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0325414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0.00 </w:t>
            </w:r>
          </w:p>
        </w:tc>
        <w:tc>
          <w:tcPr>
            <w:tcW w:w="0" w:type="auto"/>
          </w:tcPr>
          <w:p w14:paraId="4745405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w:t>
            </w:r>
          </w:p>
        </w:tc>
      </w:tr>
      <w:tr w:rsidR="00E12136" w:rsidRPr="003C3C0B" w14:paraId="29992833"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472C3B92"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gem </w:t>
            </w:r>
          </w:p>
        </w:tc>
        <w:tc>
          <w:tcPr>
            <w:tcW w:w="0" w:type="auto"/>
          </w:tcPr>
          <w:p w14:paraId="06F62A6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2CC58D8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-0.05 </w:t>
            </w:r>
          </w:p>
        </w:tc>
        <w:tc>
          <w:tcPr>
            <w:tcW w:w="0" w:type="auto"/>
          </w:tcPr>
          <w:p w14:paraId="31D270C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713D066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0.28 </w:t>
            </w:r>
          </w:p>
        </w:tc>
        <w:tc>
          <w:tcPr>
            <w:tcW w:w="0" w:type="auto"/>
          </w:tcPr>
          <w:p w14:paraId="4D2BE9F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-0.49 </w:t>
            </w:r>
          </w:p>
        </w:tc>
        <w:tc>
          <w:tcPr>
            <w:tcW w:w="0" w:type="auto"/>
          </w:tcPr>
          <w:p w14:paraId="28BBCAC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-0.38 </w:t>
            </w:r>
          </w:p>
        </w:tc>
        <w:tc>
          <w:tcPr>
            <w:tcW w:w="0" w:type="auto"/>
          </w:tcPr>
          <w:p w14:paraId="475FF00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-0.48 </w:t>
            </w:r>
          </w:p>
        </w:tc>
        <w:tc>
          <w:tcPr>
            <w:tcW w:w="0" w:type="auto"/>
          </w:tcPr>
          <w:p w14:paraId="46889A1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018CDBE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-0.43 </w:t>
            </w:r>
          </w:p>
        </w:tc>
        <w:tc>
          <w:tcPr>
            <w:tcW w:w="0" w:type="auto"/>
          </w:tcPr>
          <w:p w14:paraId="13DDA59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3926FFF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0.23 </w:t>
            </w:r>
          </w:p>
        </w:tc>
        <w:tc>
          <w:tcPr>
            <w:tcW w:w="0" w:type="auto"/>
          </w:tcPr>
          <w:p w14:paraId="283708E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-0.05 </w:t>
            </w:r>
          </w:p>
        </w:tc>
        <w:tc>
          <w:tcPr>
            <w:tcW w:w="0" w:type="auto"/>
          </w:tcPr>
          <w:p w14:paraId="625D577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31F0558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-0.37 </w:t>
            </w:r>
          </w:p>
        </w:tc>
        <w:tc>
          <w:tcPr>
            <w:tcW w:w="0" w:type="auto"/>
          </w:tcPr>
          <w:p w14:paraId="6C0D0C5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4B9EE3E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-0.24</w:t>
            </w:r>
          </w:p>
        </w:tc>
      </w:tr>
      <w:tr w:rsidR="00E12136" w:rsidRPr="003C3C0B" w14:paraId="0866AC6A"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73A7F0DC"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dotcom </w:t>
            </w:r>
          </w:p>
        </w:tc>
        <w:tc>
          <w:tcPr>
            <w:tcW w:w="0" w:type="auto"/>
          </w:tcPr>
          <w:p w14:paraId="0CD01AF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26A63C2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525DC11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0.28 </w:t>
            </w:r>
          </w:p>
        </w:tc>
        <w:tc>
          <w:tcPr>
            <w:tcW w:w="0" w:type="auto"/>
          </w:tcPr>
          <w:p w14:paraId="71C64A6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5F22301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-0.16 </w:t>
            </w:r>
          </w:p>
        </w:tc>
        <w:tc>
          <w:tcPr>
            <w:tcW w:w="0" w:type="auto"/>
          </w:tcPr>
          <w:p w14:paraId="3D9B727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-0.18 </w:t>
            </w:r>
          </w:p>
        </w:tc>
        <w:tc>
          <w:tcPr>
            <w:tcW w:w="0" w:type="auto"/>
          </w:tcPr>
          <w:p w14:paraId="0F831B1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-0.25 </w:t>
            </w:r>
          </w:p>
        </w:tc>
        <w:tc>
          <w:tcPr>
            <w:tcW w:w="0" w:type="auto"/>
          </w:tcPr>
          <w:p w14:paraId="33B335B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7D20B10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-0.23 </w:t>
            </w:r>
          </w:p>
        </w:tc>
        <w:tc>
          <w:tcPr>
            <w:tcW w:w="0" w:type="auto"/>
          </w:tcPr>
          <w:p w14:paraId="6A353E6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17A8BB6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3F2B510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7BCFC91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6D61570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-0.09 </w:t>
            </w:r>
          </w:p>
        </w:tc>
        <w:tc>
          <w:tcPr>
            <w:tcW w:w="0" w:type="auto"/>
          </w:tcPr>
          <w:p w14:paraId="4A53CCA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0BDF164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w:t>
            </w:r>
          </w:p>
        </w:tc>
      </w:tr>
      <w:tr w:rsidR="00E12136" w:rsidRPr="003C3C0B" w14:paraId="0609D725"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65F11355"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logsize </w:t>
            </w:r>
          </w:p>
        </w:tc>
        <w:tc>
          <w:tcPr>
            <w:tcW w:w="0" w:type="auto"/>
          </w:tcPr>
          <w:p w14:paraId="6C7F7FE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0.69 </w:t>
            </w:r>
          </w:p>
        </w:tc>
        <w:tc>
          <w:tcPr>
            <w:tcW w:w="0" w:type="auto"/>
          </w:tcPr>
          <w:p w14:paraId="725A29C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0.25 </w:t>
            </w:r>
          </w:p>
        </w:tc>
        <w:tc>
          <w:tcPr>
            <w:tcW w:w="0" w:type="auto"/>
          </w:tcPr>
          <w:p w14:paraId="0801194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-0.49 </w:t>
            </w:r>
          </w:p>
        </w:tc>
        <w:tc>
          <w:tcPr>
            <w:tcW w:w="0" w:type="auto"/>
          </w:tcPr>
          <w:p w14:paraId="2D32660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-0.16 </w:t>
            </w:r>
          </w:p>
        </w:tc>
        <w:tc>
          <w:tcPr>
            <w:tcW w:w="0" w:type="auto"/>
          </w:tcPr>
          <w:p w14:paraId="0180A96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3FEEC6B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0.38 </w:t>
            </w:r>
          </w:p>
        </w:tc>
        <w:tc>
          <w:tcPr>
            <w:tcW w:w="0" w:type="auto"/>
          </w:tcPr>
          <w:p w14:paraId="464ABB4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0.58 </w:t>
            </w:r>
          </w:p>
        </w:tc>
        <w:tc>
          <w:tcPr>
            <w:tcW w:w="0" w:type="auto"/>
          </w:tcPr>
          <w:p w14:paraId="3BFF020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40FCEC8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0.16 </w:t>
            </w:r>
          </w:p>
        </w:tc>
        <w:tc>
          <w:tcPr>
            <w:tcW w:w="0" w:type="auto"/>
          </w:tcPr>
          <w:p w14:paraId="420BD7A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-0.50 </w:t>
            </w:r>
          </w:p>
        </w:tc>
        <w:tc>
          <w:tcPr>
            <w:tcW w:w="0" w:type="auto"/>
          </w:tcPr>
          <w:p w14:paraId="5B5D1A3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-0.00 </w:t>
            </w:r>
          </w:p>
        </w:tc>
        <w:tc>
          <w:tcPr>
            <w:tcW w:w="0" w:type="auto"/>
          </w:tcPr>
          <w:p w14:paraId="1DC406E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0.14 </w:t>
            </w:r>
          </w:p>
        </w:tc>
        <w:tc>
          <w:tcPr>
            <w:tcW w:w="0" w:type="auto"/>
          </w:tcPr>
          <w:p w14:paraId="0448971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0.05 </w:t>
            </w:r>
          </w:p>
        </w:tc>
        <w:tc>
          <w:tcPr>
            <w:tcW w:w="0" w:type="auto"/>
          </w:tcPr>
          <w:p w14:paraId="6FDA284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0.57 </w:t>
            </w:r>
          </w:p>
        </w:tc>
        <w:tc>
          <w:tcPr>
            <w:tcW w:w="0" w:type="auto"/>
          </w:tcPr>
          <w:p w14:paraId="1F47DF1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23476C1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0.40</w:t>
            </w:r>
          </w:p>
        </w:tc>
      </w:tr>
      <w:tr w:rsidR="00E12136" w:rsidRPr="003C3C0B" w14:paraId="79003959"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428F496F"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logage </w:t>
            </w:r>
          </w:p>
        </w:tc>
        <w:tc>
          <w:tcPr>
            <w:tcW w:w="0" w:type="auto"/>
          </w:tcPr>
          <w:p w14:paraId="0E00FA7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5696A57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6C55A89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-0.38 </w:t>
            </w:r>
          </w:p>
        </w:tc>
        <w:tc>
          <w:tcPr>
            <w:tcW w:w="0" w:type="auto"/>
          </w:tcPr>
          <w:p w14:paraId="2D312F6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-0.18 </w:t>
            </w:r>
          </w:p>
        </w:tc>
        <w:tc>
          <w:tcPr>
            <w:tcW w:w="0" w:type="auto"/>
          </w:tcPr>
          <w:p w14:paraId="52F3483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0.38 </w:t>
            </w:r>
          </w:p>
        </w:tc>
        <w:tc>
          <w:tcPr>
            <w:tcW w:w="0" w:type="auto"/>
          </w:tcPr>
          <w:p w14:paraId="5A267E1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11BFE17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0.64 </w:t>
            </w:r>
          </w:p>
        </w:tc>
        <w:tc>
          <w:tcPr>
            <w:tcW w:w="0" w:type="auto"/>
          </w:tcPr>
          <w:p w14:paraId="093A6DE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0.22 </w:t>
            </w:r>
          </w:p>
        </w:tc>
        <w:tc>
          <w:tcPr>
            <w:tcW w:w="0" w:type="auto"/>
          </w:tcPr>
          <w:p w14:paraId="2196E33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0.28 </w:t>
            </w:r>
          </w:p>
        </w:tc>
        <w:tc>
          <w:tcPr>
            <w:tcW w:w="0" w:type="auto"/>
          </w:tcPr>
          <w:p w14:paraId="349702C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-0.14 </w:t>
            </w:r>
          </w:p>
        </w:tc>
        <w:tc>
          <w:tcPr>
            <w:tcW w:w="0" w:type="auto"/>
          </w:tcPr>
          <w:p w14:paraId="205271A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15DFA41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0.16 </w:t>
            </w:r>
          </w:p>
        </w:tc>
        <w:tc>
          <w:tcPr>
            <w:tcW w:w="0" w:type="auto"/>
          </w:tcPr>
          <w:p w14:paraId="3FA78AB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1982097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0.29 </w:t>
            </w:r>
          </w:p>
        </w:tc>
        <w:tc>
          <w:tcPr>
            <w:tcW w:w="0" w:type="auto"/>
          </w:tcPr>
          <w:p w14:paraId="2CB2ED4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6745BA1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0.26</w:t>
            </w:r>
          </w:p>
        </w:tc>
      </w:tr>
      <w:tr w:rsidR="00E12136" w:rsidRPr="003C3C0B" w14:paraId="751E53D4"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18A5125B"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logrev </w:t>
            </w:r>
          </w:p>
        </w:tc>
        <w:tc>
          <w:tcPr>
            <w:tcW w:w="0" w:type="auto"/>
          </w:tcPr>
          <w:p w14:paraId="0FBDECD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0.31 </w:t>
            </w:r>
          </w:p>
        </w:tc>
        <w:tc>
          <w:tcPr>
            <w:tcW w:w="0" w:type="auto"/>
          </w:tcPr>
          <w:p w14:paraId="0433243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3901D38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-0.48 </w:t>
            </w:r>
          </w:p>
        </w:tc>
        <w:tc>
          <w:tcPr>
            <w:tcW w:w="0" w:type="auto"/>
          </w:tcPr>
          <w:p w14:paraId="161C078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-0.25 </w:t>
            </w:r>
          </w:p>
        </w:tc>
        <w:tc>
          <w:tcPr>
            <w:tcW w:w="0" w:type="auto"/>
          </w:tcPr>
          <w:p w14:paraId="4C59B60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0.58 </w:t>
            </w:r>
          </w:p>
        </w:tc>
        <w:tc>
          <w:tcPr>
            <w:tcW w:w="0" w:type="auto"/>
          </w:tcPr>
          <w:p w14:paraId="28AA4C7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0.64 </w:t>
            </w:r>
          </w:p>
        </w:tc>
        <w:tc>
          <w:tcPr>
            <w:tcW w:w="0" w:type="auto"/>
          </w:tcPr>
          <w:p w14:paraId="28455EF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0858A70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0.09 </w:t>
            </w:r>
          </w:p>
        </w:tc>
        <w:tc>
          <w:tcPr>
            <w:tcW w:w="0" w:type="auto"/>
          </w:tcPr>
          <w:p w14:paraId="4C0CC96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0.44 </w:t>
            </w:r>
          </w:p>
        </w:tc>
        <w:tc>
          <w:tcPr>
            <w:tcW w:w="0" w:type="auto"/>
          </w:tcPr>
          <w:p w14:paraId="21984D8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-0.20 </w:t>
            </w:r>
          </w:p>
        </w:tc>
        <w:tc>
          <w:tcPr>
            <w:tcW w:w="0" w:type="auto"/>
          </w:tcPr>
          <w:p w14:paraId="6AE3730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32C0FA2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0.15 </w:t>
            </w:r>
          </w:p>
        </w:tc>
        <w:tc>
          <w:tcPr>
            <w:tcW w:w="0" w:type="auto"/>
          </w:tcPr>
          <w:p w14:paraId="304AB5B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3D2A02C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0.48 </w:t>
            </w:r>
          </w:p>
        </w:tc>
        <w:tc>
          <w:tcPr>
            <w:tcW w:w="0" w:type="auto"/>
          </w:tcPr>
          <w:p w14:paraId="0FB84E5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2CA29AE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0.30</w:t>
            </w:r>
          </w:p>
        </w:tc>
      </w:tr>
      <w:tr w:rsidR="00E12136" w:rsidRPr="003C3C0B" w14:paraId="5DB3669E"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2782F523"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bebitda </w:t>
            </w:r>
          </w:p>
        </w:tc>
        <w:tc>
          <w:tcPr>
            <w:tcW w:w="0" w:type="auto"/>
          </w:tcPr>
          <w:p w14:paraId="660302C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1C8E559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1B75B49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0D9E6DB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11E48D7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0.21 </w:t>
            </w:r>
          </w:p>
        </w:tc>
        <w:tc>
          <w:tcPr>
            <w:tcW w:w="0" w:type="auto"/>
          </w:tcPr>
          <w:p w14:paraId="081371E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0.22 </w:t>
            </w:r>
          </w:p>
        </w:tc>
        <w:tc>
          <w:tcPr>
            <w:tcW w:w="0" w:type="auto"/>
          </w:tcPr>
          <w:p w14:paraId="6D05B82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0.09 </w:t>
            </w:r>
          </w:p>
        </w:tc>
        <w:tc>
          <w:tcPr>
            <w:tcW w:w="0" w:type="auto"/>
          </w:tcPr>
          <w:p w14:paraId="0F76BF6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599AC43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0.19 </w:t>
            </w:r>
          </w:p>
        </w:tc>
        <w:tc>
          <w:tcPr>
            <w:tcW w:w="0" w:type="auto"/>
          </w:tcPr>
          <w:p w14:paraId="21654E7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4680DE3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58D99E6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0.20 </w:t>
            </w:r>
          </w:p>
        </w:tc>
        <w:tc>
          <w:tcPr>
            <w:tcW w:w="0" w:type="auto"/>
          </w:tcPr>
          <w:p w14:paraId="2F9F892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0.09 </w:t>
            </w:r>
          </w:p>
        </w:tc>
        <w:tc>
          <w:tcPr>
            <w:tcW w:w="0" w:type="auto"/>
          </w:tcPr>
          <w:p w14:paraId="165D509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0.13 </w:t>
            </w:r>
          </w:p>
        </w:tc>
        <w:tc>
          <w:tcPr>
            <w:tcW w:w="0" w:type="auto"/>
          </w:tcPr>
          <w:p w14:paraId="14E8BBB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3F77458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w:t>
            </w:r>
          </w:p>
        </w:tc>
      </w:tr>
      <w:tr w:rsidR="00E12136" w:rsidRPr="003C3C0B" w14:paraId="7941AE35"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4674B109"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profit </w:t>
            </w:r>
          </w:p>
        </w:tc>
        <w:tc>
          <w:tcPr>
            <w:tcW w:w="0" w:type="auto"/>
          </w:tcPr>
          <w:p w14:paraId="05B886D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131A383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6FEB090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-0.43 </w:t>
            </w:r>
          </w:p>
        </w:tc>
        <w:tc>
          <w:tcPr>
            <w:tcW w:w="0" w:type="auto"/>
          </w:tcPr>
          <w:p w14:paraId="26C5CE6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-0.23 </w:t>
            </w:r>
          </w:p>
        </w:tc>
        <w:tc>
          <w:tcPr>
            <w:tcW w:w="0" w:type="auto"/>
          </w:tcPr>
          <w:p w14:paraId="0D8BE0E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0.16 </w:t>
            </w:r>
          </w:p>
        </w:tc>
        <w:tc>
          <w:tcPr>
            <w:tcW w:w="0" w:type="auto"/>
          </w:tcPr>
          <w:p w14:paraId="4A40643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0.28 </w:t>
            </w:r>
          </w:p>
        </w:tc>
        <w:tc>
          <w:tcPr>
            <w:tcW w:w="0" w:type="auto"/>
          </w:tcPr>
          <w:p w14:paraId="2352ACA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0.44 </w:t>
            </w:r>
          </w:p>
        </w:tc>
        <w:tc>
          <w:tcPr>
            <w:tcW w:w="0" w:type="auto"/>
          </w:tcPr>
          <w:p w14:paraId="35B6BF3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0.19 </w:t>
            </w:r>
          </w:p>
        </w:tc>
        <w:tc>
          <w:tcPr>
            <w:tcW w:w="0" w:type="auto"/>
          </w:tcPr>
          <w:p w14:paraId="3ED16E9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038BEAF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29C1352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-0.29 </w:t>
            </w:r>
          </w:p>
        </w:tc>
        <w:tc>
          <w:tcPr>
            <w:tcW w:w="0" w:type="auto"/>
          </w:tcPr>
          <w:p w14:paraId="74221BC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5B91452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6F163C6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0.18 </w:t>
            </w:r>
          </w:p>
        </w:tc>
        <w:tc>
          <w:tcPr>
            <w:tcW w:w="0" w:type="auto"/>
          </w:tcPr>
          <w:p w14:paraId="43195DA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3F2B3FF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0.14</w:t>
            </w:r>
          </w:p>
        </w:tc>
      </w:tr>
      <w:tr w:rsidR="00E12136" w:rsidRPr="003C3C0B" w14:paraId="6854051F"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67C53265"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cxoshare </w:t>
            </w:r>
          </w:p>
        </w:tc>
        <w:tc>
          <w:tcPr>
            <w:tcW w:w="0" w:type="auto"/>
          </w:tcPr>
          <w:p w14:paraId="132B325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-0.41 </w:t>
            </w:r>
          </w:p>
        </w:tc>
        <w:tc>
          <w:tcPr>
            <w:tcW w:w="0" w:type="auto"/>
          </w:tcPr>
          <w:p w14:paraId="7B382CA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3515906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1750BC5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0F5747E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-0.50 </w:t>
            </w:r>
          </w:p>
        </w:tc>
        <w:tc>
          <w:tcPr>
            <w:tcW w:w="0" w:type="auto"/>
          </w:tcPr>
          <w:p w14:paraId="226E360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-0.14 </w:t>
            </w:r>
          </w:p>
        </w:tc>
        <w:tc>
          <w:tcPr>
            <w:tcW w:w="0" w:type="auto"/>
          </w:tcPr>
          <w:p w14:paraId="791B342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-0.20 </w:t>
            </w:r>
          </w:p>
        </w:tc>
        <w:tc>
          <w:tcPr>
            <w:tcW w:w="0" w:type="auto"/>
          </w:tcPr>
          <w:p w14:paraId="23ABDFC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13B4D6F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1BA8B83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32B0366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2D23E32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54CD87C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6BDE19B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-0.30 </w:t>
            </w:r>
          </w:p>
        </w:tc>
        <w:tc>
          <w:tcPr>
            <w:tcW w:w="0" w:type="auto"/>
          </w:tcPr>
          <w:p w14:paraId="428D14B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3961645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-0.20</w:t>
            </w:r>
          </w:p>
        </w:tc>
      </w:tr>
      <w:tr w:rsidR="00E12136" w:rsidRPr="003C3C0B" w14:paraId="6FAB3E10"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7A555F15"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debt </w:t>
            </w:r>
          </w:p>
        </w:tc>
        <w:tc>
          <w:tcPr>
            <w:tcW w:w="0" w:type="auto"/>
          </w:tcPr>
          <w:p w14:paraId="382DAD4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4B5C5D9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317E846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0.23 </w:t>
            </w:r>
          </w:p>
        </w:tc>
        <w:tc>
          <w:tcPr>
            <w:tcW w:w="0" w:type="auto"/>
          </w:tcPr>
          <w:p w14:paraId="5DAA3F8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67531AC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-0.00 </w:t>
            </w:r>
          </w:p>
        </w:tc>
        <w:tc>
          <w:tcPr>
            <w:tcW w:w="0" w:type="auto"/>
          </w:tcPr>
          <w:p w14:paraId="7A36C86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22B363F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570F1CC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79D0BA0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-0.29 </w:t>
            </w:r>
          </w:p>
        </w:tc>
        <w:tc>
          <w:tcPr>
            <w:tcW w:w="0" w:type="auto"/>
          </w:tcPr>
          <w:p w14:paraId="577DFC1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173D75F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2BE4777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76C853D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7E464F9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6A68ACC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4CB8FC1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w:t>
            </w:r>
          </w:p>
        </w:tc>
      </w:tr>
      <w:tr w:rsidR="00E12136" w:rsidRPr="003C3C0B" w14:paraId="57F598BA"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1778F1DD" w14:textId="77777777" w:rsidR="00E12136" w:rsidRPr="003C3C0B" w:rsidRDefault="0031740B"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sec</w:t>
            </w:r>
            <w:r w:rsidR="00E12136" w:rsidRPr="003C3C0B">
              <w:rPr>
                <w:rFonts w:ascii="Times New Roman" w:hAnsi="Times New Roman" w:cs="Times New Roman"/>
                <w:sz w:val="16"/>
                <w:szCs w:val="16"/>
                <w:lang w:val="uz-Cyrl-UZ" w:eastAsia="uz-Cyrl-UZ" w:bidi="uz-Cyrl-UZ"/>
              </w:rPr>
              <w:t xml:space="preserve"> </w:t>
            </w:r>
          </w:p>
        </w:tc>
        <w:tc>
          <w:tcPr>
            <w:tcW w:w="0" w:type="auto"/>
          </w:tcPr>
          <w:p w14:paraId="15E35D1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0.13 </w:t>
            </w:r>
          </w:p>
        </w:tc>
        <w:tc>
          <w:tcPr>
            <w:tcW w:w="0" w:type="auto"/>
          </w:tcPr>
          <w:p w14:paraId="4E77F35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6ABFD16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-0.05 </w:t>
            </w:r>
          </w:p>
        </w:tc>
        <w:tc>
          <w:tcPr>
            <w:tcW w:w="0" w:type="auto"/>
          </w:tcPr>
          <w:p w14:paraId="5BD088F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6A229EC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0.14 </w:t>
            </w:r>
          </w:p>
        </w:tc>
        <w:tc>
          <w:tcPr>
            <w:tcW w:w="0" w:type="auto"/>
          </w:tcPr>
          <w:p w14:paraId="4D32239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0.16 </w:t>
            </w:r>
          </w:p>
        </w:tc>
        <w:tc>
          <w:tcPr>
            <w:tcW w:w="0" w:type="auto"/>
          </w:tcPr>
          <w:p w14:paraId="178C35E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0.15 </w:t>
            </w:r>
          </w:p>
        </w:tc>
        <w:tc>
          <w:tcPr>
            <w:tcW w:w="0" w:type="auto"/>
          </w:tcPr>
          <w:p w14:paraId="78FC441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0.20 </w:t>
            </w:r>
          </w:p>
        </w:tc>
        <w:tc>
          <w:tcPr>
            <w:tcW w:w="0" w:type="auto"/>
          </w:tcPr>
          <w:p w14:paraId="00CD258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5924CF8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74397B8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5C45C6E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7BECA7B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40EA235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715AAC2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3E8A3A9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w:t>
            </w:r>
          </w:p>
        </w:tc>
      </w:tr>
      <w:tr w:rsidR="00E12136" w:rsidRPr="003C3C0B" w14:paraId="455D9711"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03F0FF6D"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vhsi </w:t>
            </w:r>
          </w:p>
        </w:tc>
        <w:tc>
          <w:tcPr>
            <w:tcW w:w="0" w:type="auto"/>
          </w:tcPr>
          <w:p w14:paraId="4F83A2A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0.13 </w:t>
            </w:r>
          </w:p>
        </w:tc>
        <w:tc>
          <w:tcPr>
            <w:tcW w:w="0" w:type="auto"/>
          </w:tcPr>
          <w:p w14:paraId="0802F6D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74C5909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5A47F66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15C56ED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0.05 </w:t>
            </w:r>
          </w:p>
        </w:tc>
        <w:tc>
          <w:tcPr>
            <w:tcW w:w="0" w:type="auto"/>
          </w:tcPr>
          <w:p w14:paraId="523B082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3DB3866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2B38AC0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0.09 </w:t>
            </w:r>
          </w:p>
        </w:tc>
        <w:tc>
          <w:tcPr>
            <w:tcW w:w="0" w:type="auto"/>
          </w:tcPr>
          <w:p w14:paraId="382D989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484383D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6126992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20CEBEF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3680FA5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0D11026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6095C34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6C70FB1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w:t>
            </w:r>
          </w:p>
        </w:tc>
      </w:tr>
      <w:tr w:rsidR="00E12136" w:rsidRPr="003C3C0B" w14:paraId="54CEE18E"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32794ECE"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loghsci </w:t>
            </w:r>
          </w:p>
        </w:tc>
        <w:tc>
          <w:tcPr>
            <w:tcW w:w="0" w:type="auto"/>
          </w:tcPr>
          <w:p w14:paraId="72D0F054"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0.35 </w:t>
            </w:r>
          </w:p>
        </w:tc>
        <w:tc>
          <w:tcPr>
            <w:tcW w:w="0" w:type="auto"/>
          </w:tcPr>
          <w:p w14:paraId="54A0A8E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0.12 </w:t>
            </w:r>
          </w:p>
        </w:tc>
        <w:tc>
          <w:tcPr>
            <w:tcW w:w="0" w:type="auto"/>
          </w:tcPr>
          <w:p w14:paraId="327C461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-0.37 </w:t>
            </w:r>
          </w:p>
        </w:tc>
        <w:tc>
          <w:tcPr>
            <w:tcW w:w="0" w:type="auto"/>
          </w:tcPr>
          <w:p w14:paraId="6498AAB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-0.09 </w:t>
            </w:r>
          </w:p>
        </w:tc>
        <w:tc>
          <w:tcPr>
            <w:tcW w:w="0" w:type="auto"/>
          </w:tcPr>
          <w:p w14:paraId="4FDA966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0.57 </w:t>
            </w:r>
          </w:p>
        </w:tc>
        <w:tc>
          <w:tcPr>
            <w:tcW w:w="0" w:type="auto"/>
          </w:tcPr>
          <w:p w14:paraId="0FC80E4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0.29 </w:t>
            </w:r>
          </w:p>
        </w:tc>
        <w:tc>
          <w:tcPr>
            <w:tcW w:w="0" w:type="auto"/>
          </w:tcPr>
          <w:p w14:paraId="08D7DFF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0.48 </w:t>
            </w:r>
          </w:p>
        </w:tc>
        <w:tc>
          <w:tcPr>
            <w:tcW w:w="0" w:type="auto"/>
          </w:tcPr>
          <w:p w14:paraId="5CB775A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0.13 </w:t>
            </w:r>
          </w:p>
        </w:tc>
        <w:tc>
          <w:tcPr>
            <w:tcW w:w="0" w:type="auto"/>
          </w:tcPr>
          <w:p w14:paraId="05292B4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0.18 </w:t>
            </w:r>
          </w:p>
        </w:tc>
        <w:tc>
          <w:tcPr>
            <w:tcW w:w="0" w:type="auto"/>
          </w:tcPr>
          <w:p w14:paraId="176D678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-0.30 </w:t>
            </w:r>
          </w:p>
        </w:tc>
        <w:tc>
          <w:tcPr>
            <w:tcW w:w="0" w:type="auto"/>
          </w:tcPr>
          <w:p w14:paraId="5B299D1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667CE05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5FB720A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0.11 </w:t>
            </w:r>
          </w:p>
        </w:tc>
        <w:tc>
          <w:tcPr>
            <w:tcW w:w="0" w:type="auto"/>
          </w:tcPr>
          <w:p w14:paraId="0F6D7A1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75F1BE1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56173EB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0.36</w:t>
            </w:r>
          </w:p>
        </w:tc>
      </w:tr>
      <w:tr w:rsidR="00E12136" w:rsidRPr="003C3C0B" w14:paraId="226FBFA7"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1FAFD8F5"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hsci1dr </w:t>
            </w:r>
          </w:p>
        </w:tc>
        <w:tc>
          <w:tcPr>
            <w:tcW w:w="0" w:type="auto"/>
          </w:tcPr>
          <w:p w14:paraId="3822F6B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-0.10 </w:t>
            </w:r>
          </w:p>
        </w:tc>
        <w:tc>
          <w:tcPr>
            <w:tcW w:w="0" w:type="auto"/>
          </w:tcPr>
          <w:p w14:paraId="305F777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0.00 </w:t>
            </w:r>
          </w:p>
        </w:tc>
        <w:tc>
          <w:tcPr>
            <w:tcW w:w="0" w:type="auto"/>
          </w:tcPr>
          <w:p w14:paraId="5975DCE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19A956C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1071D7B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-0.04 </w:t>
            </w:r>
          </w:p>
        </w:tc>
        <w:tc>
          <w:tcPr>
            <w:tcW w:w="0" w:type="auto"/>
          </w:tcPr>
          <w:p w14:paraId="7A6E859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7D08BFF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53B917C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7ED3392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0843E4DC"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2FAF8A30"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7C552B1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6A637237"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042185DF"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15195FF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 </w:t>
            </w:r>
          </w:p>
        </w:tc>
        <w:tc>
          <w:tcPr>
            <w:tcW w:w="0" w:type="auto"/>
          </w:tcPr>
          <w:p w14:paraId="0983DADB"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w:t>
            </w:r>
          </w:p>
        </w:tc>
      </w:tr>
      <w:tr w:rsidR="00E12136" w:rsidRPr="003C3C0B" w14:paraId="002147BF" w14:textId="77777777" w:rsidTr="009F095C">
        <w:tc>
          <w:tcPr>
            <w:cnfStyle w:val="001000000000" w:firstRow="0" w:lastRow="0" w:firstColumn="1" w:lastColumn="0" w:oddVBand="0" w:evenVBand="0" w:oddHBand="0" w:evenHBand="0" w:firstRowFirstColumn="0" w:firstRowLastColumn="0" w:lastRowFirstColumn="0" w:lastRowLastColumn="0"/>
            <w:tcW w:w="0" w:type="auto"/>
          </w:tcPr>
          <w:p w14:paraId="34183712" w14:textId="77777777" w:rsidR="00E12136" w:rsidRPr="003C3C0B" w:rsidRDefault="00E12136" w:rsidP="00E12136">
            <w:pPr>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allocdays </w:t>
            </w:r>
          </w:p>
        </w:tc>
        <w:tc>
          <w:tcPr>
            <w:tcW w:w="0" w:type="auto"/>
          </w:tcPr>
          <w:p w14:paraId="2005795E"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0.28 </w:t>
            </w:r>
          </w:p>
        </w:tc>
        <w:tc>
          <w:tcPr>
            <w:tcW w:w="0" w:type="auto"/>
          </w:tcPr>
          <w:p w14:paraId="0D0DDE19"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680E1B7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-0.24 </w:t>
            </w:r>
          </w:p>
        </w:tc>
        <w:tc>
          <w:tcPr>
            <w:tcW w:w="0" w:type="auto"/>
          </w:tcPr>
          <w:p w14:paraId="0041129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-0.08 </w:t>
            </w:r>
          </w:p>
        </w:tc>
        <w:tc>
          <w:tcPr>
            <w:tcW w:w="0" w:type="auto"/>
          </w:tcPr>
          <w:p w14:paraId="5B7289E3"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0.40 </w:t>
            </w:r>
          </w:p>
        </w:tc>
        <w:tc>
          <w:tcPr>
            <w:tcW w:w="0" w:type="auto"/>
          </w:tcPr>
          <w:p w14:paraId="5420A64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0.26 </w:t>
            </w:r>
          </w:p>
        </w:tc>
        <w:tc>
          <w:tcPr>
            <w:tcW w:w="0" w:type="auto"/>
          </w:tcPr>
          <w:p w14:paraId="0398C23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0.30 </w:t>
            </w:r>
          </w:p>
        </w:tc>
        <w:tc>
          <w:tcPr>
            <w:tcW w:w="0" w:type="auto"/>
          </w:tcPr>
          <w:p w14:paraId="165FCDEA"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0.07 </w:t>
            </w:r>
          </w:p>
        </w:tc>
        <w:tc>
          <w:tcPr>
            <w:tcW w:w="0" w:type="auto"/>
          </w:tcPr>
          <w:p w14:paraId="746B4F3D"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0.14 </w:t>
            </w:r>
          </w:p>
        </w:tc>
        <w:tc>
          <w:tcPr>
            <w:tcW w:w="0" w:type="auto"/>
          </w:tcPr>
          <w:p w14:paraId="53CBD111"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-0.20 </w:t>
            </w:r>
          </w:p>
        </w:tc>
        <w:tc>
          <w:tcPr>
            <w:tcW w:w="0" w:type="auto"/>
          </w:tcPr>
          <w:p w14:paraId="4D20676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-0.06 </w:t>
            </w:r>
          </w:p>
        </w:tc>
        <w:tc>
          <w:tcPr>
            <w:tcW w:w="0" w:type="auto"/>
          </w:tcPr>
          <w:p w14:paraId="6F2B6EF2"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0.01 </w:t>
            </w:r>
          </w:p>
        </w:tc>
        <w:tc>
          <w:tcPr>
            <w:tcW w:w="0" w:type="auto"/>
          </w:tcPr>
          <w:p w14:paraId="704C314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0.02 </w:t>
            </w:r>
          </w:p>
        </w:tc>
        <w:tc>
          <w:tcPr>
            <w:tcW w:w="0" w:type="auto"/>
          </w:tcPr>
          <w:p w14:paraId="360B31E8"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0.36 </w:t>
            </w:r>
          </w:p>
        </w:tc>
        <w:tc>
          <w:tcPr>
            <w:tcW w:w="0" w:type="auto"/>
          </w:tcPr>
          <w:p w14:paraId="66866546"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-0.03 </w:t>
            </w:r>
          </w:p>
        </w:tc>
        <w:tc>
          <w:tcPr>
            <w:tcW w:w="0" w:type="auto"/>
          </w:tcPr>
          <w:p w14:paraId="4CE82005" w14:textId="77777777" w:rsidR="00E12136" w:rsidRPr="003C3C0B" w:rsidRDefault="00E12136" w:rsidP="00E121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eastAsia="uz-Cyrl-UZ" w:bidi="uz-Cyrl-UZ"/>
              </w:rPr>
            </w:pPr>
            <w:r w:rsidRPr="003C3C0B">
              <w:rPr>
                <w:rFonts w:ascii="Times New Roman" w:hAnsi="Times New Roman" w:cs="Times New Roman"/>
                <w:sz w:val="16"/>
                <w:szCs w:val="16"/>
                <w:lang w:val="uz-Cyrl-UZ" w:eastAsia="uz-Cyrl-UZ" w:bidi="uz-Cyrl-UZ"/>
              </w:rPr>
              <w:t xml:space="preserve"> 1.00</w:t>
            </w:r>
          </w:p>
        </w:tc>
      </w:tr>
    </w:tbl>
    <w:p w14:paraId="17CA1B65" w14:textId="77777777" w:rsidR="00E12136" w:rsidRPr="003C3C0B" w:rsidRDefault="00E12136">
      <w:pPr>
        <w:rPr>
          <w:rFonts w:ascii="Times New Roman" w:hAnsi="Times New Roman" w:cs="Times New Roman"/>
          <w:lang w:val="uz-Cyrl-UZ" w:eastAsia="uz-Cyrl-UZ" w:bidi="uz-Cyrl-UZ"/>
        </w:rPr>
      </w:pPr>
    </w:p>
    <w:p w14:paraId="3F899D3A" w14:textId="77777777" w:rsidR="00140358" w:rsidRPr="003C3C0B" w:rsidRDefault="00797C13">
      <w:pPr>
        <w:rPr>
          <w:rFonts w:ascii="Times New Roman" w:hAnsi="Times New Roman" w:cs="Times New Roman"/>
          <w:lang w:val="uz-Cyrl-UZ" w:eastAsia="uz-Cyrl-UZ" w:bidi="uz-Cyrl-UZ"/>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 xml:space="preserve">: Pearson </w:t>
      </w:r>
      <w:r w:rsidR="006A74DD" w:rsidRPr="003C3C0B">
        <w:rPr>
          <w:rFonts w:ascii="Times New Roman" w:hAnsi="Times New Roman" w:cs="Times New Roman"/>
          <w:lang w:val="uz-Cyrl-UZ" w:eastAsia="uz-Cyrl-UZ" w:bidi="uz-Cyrl-UZ"/>
        </w:rPr>
        <w:t>correlations.</w:t>
      </w:r>
    </w:p>
    <w:p w14:paraId="1D61905F" w14:textId="77777777" w:rsidR="00140358" w:rsidRPr="003C3C0B" w:rsidRDefault="00140358">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br w:type="page"/>
      </w:r>
    </w:p>
    <w:p w14:paraId="42EC5172" w14:textId="77777777" w:rsidR="003C028D" w:rsidRPr="003C3C0B" w:rsidRDefault="003C028D">
      <w:pPr>
        <w:rPr>
          <w:rFonts w:ascii="Times New Roman" w:hAnsi="Times New Roman" w:cs="Times New Roman"/>
          <w:lang w:val="uz-Cyrl-UZ" w:eastAsia="uz-Cyrl-UZ" w:bidi="uz-Cyrl-UZ"/>
        </w:rPr>
      </w:pPr>
    </w:p>
    <w:p w14:paraId="7EFD6072" w14:textId="77777777" w:rsidR="003C028D" w:rsidRPr="003C3C0B" w:rsidRDefault="003C028D" w:rsidP="003C028D">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Table 3. Multivariate Regression</w:t>
      </w:r>
      <w:r w:rsidR="00F605B5" w:rsidRPr="003C3C0B">
        <w:rPr>
          <w:rFonts w:ascii="Times New Roman" w:hAnsi="Times New Roman" w:cs="Times New Roman"/>
          <w:b/>
          <w:lang w:val="uz-Cyrl-UZ" w:eastAsia="uz-Cyrl-UZ" w:bidi="uz-Cyrl-UZ"/>
        </w:rPr>
        <w:t xml:space="preserve"> Analyses</w:t>
      </w:r>
    </w:p>
    <w:p w14:paraId="5969F40B" w14:textId="77777777" w:rsidR="00E0301B" w:rsidRPr="003C3C0B" w:rsidRDefault="00E0301B" w:rsidP="005657A9">
      <w:pPr>
        <w:widowControl w:val="0"/>
        <w:autoSpaceDE w:val="0"/>
        <w:autoSpaceDN w:val="0"/>
        <w:adjustRightInd w:val="0"/>
        <w:rPr>
          <w:rFonts w:ascii="Times New Roman" w:hAnsi="Times New Roman" w:cs="Times New Roman"/>
          <w:lang w:val="uz-Cyrl-UZ" w:eastAsia="uz-Cyrl-UZ" w:bidi="uz-Cyrl-UZ"/>
        </w:rPr>
      </w:pPr>
    </w:p>
    <w:tbl>
      <w:tblPr>
        <w:tblStyle w:val="LightShading"/>
        <w:tblW w:w="0" w:type="auto"/>
        <w:tblLook w:val="06A0" w:firstRow="1" w:lastRow="0" w:firstColumn="1" w:lastColumn="0" w:noHBand="1" w:noVBand="1"/>
      </w:tblPr>
      <w:tblGrid>
        <w:gridCol w:w="2255"/>
        <w:gridCol w:w="1236"/>
        <w:gridCol w:w="1236"/>
        <w:gridCol w:w="1236"/>
        <w:gridCol w:w="1236"/>
        <w:gridCol w:w="1236"/>
      </w:tblGrid>
      <w:tr w:rsidR="0015639F" w:rsidRPr="003C3C0B" w14:paraId="72AFF84E" w14:textId="77777777" w:rsidTr="00331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C422EF"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0F7D1BF8" w14:textId="77777777" w:rsidR="0015639F" w:rsidRPr="003C3C0B" w:rsidRDefault="0015639F" w:rsidP="00C50E0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Model 1</w:t>
            </w:r>
          </w:p>
        </w:tc>
        <w:tc>
          <w:tcPr>
            <w:tcW w:w="0" w:type="auto"/>
          </w:tcPr>
          <w:p w14:paraId="4DA6B735" w14:textId="77777777" w:rsidR="0015639F" w:rsidRPr="003C3C0B" w:rsidRDefault="0015639F" w:rsidP="00C50E0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Model 2</w:t>
            </w:r>
          </w:p>
        </w:tc>
        <w:tc>
          <w:tcPr>
            <w:tcW w:w="0" w:type="auto"/>
          </w:tcPr>
          <w:p w14:paraId="0FCF5C5A" w14:textId="77777777" w:rsidR="0015639F" w:rsidRPr="003C3C0B" w:rsidRDefault="0015639F" w:rsidP="00C50E0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Model 3</w:t>
            </w:r>
          </w:p>
        </w:tc>
        <w:tc>
          <w:tcPr>
            <w:tcW w:w="0" w:type="auto"/>
          </w:tcPr>
          <w:p w14:paraId="211691FC" w14:textId="77777777" w:rsidR="0015639F" w:rsidRPr="003C3C0B" w:rsidRDefault="0015639F" w:rsidP="00C50E0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Model 4</w:t>
            </w:r>
          </w:p>
        </w:tc>
        <w:tc>
          <w:tcPr>
            <w:tcW w:w="0" w:type="auto"/>
          </w:tcPr>
          <w:p w14:paraId="79EB273E" w14:textId="77777777" w:rsidR="0015639F" w:rsidRPr="003C3C0B" w:rsidRDefault="0015639F" w:rsidP="00C50E0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Model 5</w:t>
            </w:r>
          </w:p>
        </w:tc>
      </w:tr>
      <w:tr w:rsidR="0015639F" w:rsidRPr="003C3C0B" w14:paraId="435A1BCE"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3D5B85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SEZ</w:t>
            </w:r>
          </w:p>
        </w:tc>
        <w:tc>
          <w:tcPr>
            <w:tcW w:w="0" w:type="auto"/>
          </w:tcPr>
          <w:p w14:paraId="190E43D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534C6AB6"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5A6B46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-18.14 **      </w:t>
            </w:r>
          </w:p>
        </w:tc>
        <w:tc>
          <w:tcPr>
            <w:tcW w:w="0" w:type="auto"/>
          </w:tcPr>
          <w:p w14:paraId="576325D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-18.66 **      </w:t>
            </w:r>
          </w:p>
        </w:tc>
        <w:tc>
          <w:tcPr>
            <w:tcW w:w="0" w:type="auto"/>
          </w:tcPr>
          <w:p w14:paraId="11B0585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-19.47 **      </w:t>
            </w:r>
          </w:p>
        </w:tc>
      </w:tr>
      <w:tr w:rsidR="0015639F" w:rsidRPr="003C3C0B" w14:paraId="55FB545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2E98F2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05263C9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26EF29E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40281DF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(6.89)            </w:t>
            </w:r>
          </w:p>
        </w:tc>
        <w:tc>
          <w:tcPr>
            <w:tcW w:w="0" w:type="auto"/>
          </w:tcPr>
          <w:p w14:paraId="5E13A29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(6.84)            </w:t>
            </w:r>
          </w:p>
        </w:tc>
        <w:tc>
          <w:tcPr>
            <w:tcW w:w="0" w:type="auto"/>
          </w:tcPr>
          <w:p w14:paraId="32525F3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(6.85)            </w:t>
            </w:r>
          </w:p>
        </w:tc>
      </w:tr>
      <w:tr w:rsidR="0015639F" w:rsidRPr="003C3C0B" w14:paraId="155E9AA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5DE858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educyr x experience</w:t>
            </w:r>
          </w:p>
        </w:tc>
        <w:tc>
          <w:tcPr>
            <w:tcW w:w="0" w:type="auto"/>
          </w:tcPr>
          <w:p w14:paraId="64B5B80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2A60D309"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5F8CBD7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54E273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124476A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0.40 *           </w:t>
            </w:r>
          </w:p>
        </w:tc>
      </w:tr>
      <w:tr w:rsidR="0015639F" w:rsidRPr="003C3C0B" w14:paraId="0A34CAA9"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96059F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3068AD1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AC4A94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259E56B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467283F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23DD63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r>
      <w:tr w:rsidR="0015639F" w:rsidRPr="003C3C0B" w14:paraId="08FCC073"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64F69B2"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experience</w:t>
            </w:r>
          </w:p>
        </w:tc>
        <w:tc>
          <w:tcPr>
            <w:tcW w:w="0" w:type="auto"/>
          </w:tcPr>
          <w:p w14:paraId="4F96A34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610213C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27BCF23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16A3E6D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-0.15             </w:t>
            </w:r>
          </w:p>
        </w:tc>
        <w:tc>
          <w:tcPr>
            <w:tcW w:w="0" w:type="auto"/>
          </w:tcPr>
          <w:p w14:paraId="28DAAF6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-6.69 *          </w:t>
            </w:r>
          </w:p>
        </w:tc>
      </w:tr>
      <w:tr w:rsidR="0015639F" w:rsidRPr="003C3C0B" w14:paraId="66130D9A"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36FBAC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505DCE5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9C2D71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02C1AF1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5B67189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(0.26)            </w:t>
            </w:r>
          </w:p>
        </w:tc>
        <w:tc>
          <w:tcPr>
            <w:tcW w:w="0" w:type="auto"/>
          </w:tcPr>
          <w:p w14:paraId="1D272FC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(3.03)            </w:t>
            </w:r>
          </w:p>
        </w:tc>
      </w:tr>
      <w:tr w:rsidR="0015639F" w:rsidRPr="003C3C0B" w14:paraId="0F5C330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3FDAEE1"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HQSEZ</w:t>
            </w:r>
          </w:p>
        </w:tc>
        <w:tc>
          <w:tcPr>
            <w:tcW w:w="0" w:type="auto"/>
          </w:tcPr>
          <w:p w14:paraId="362AB0B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1ECA91E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-4.89             </w:t>
            </w:r>
          </w:p>
        </w:tc>
        <w:tc>
          <w:tcPr>
            <w:tcW w:w="0" w:type="auto"/>
          </w:tcPr>
          <w:p w14:paraId="5C4B5B6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-1.59             </w:t>
            </w:r>
          </w:p>
        </w:tc>
        <w:tc>
          <w:tcPr>
            <w:tcW w:w="0" w:type="auto"/>
          </w:tcPr>
          <w:p w14:paraId="51FF33A5"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-2.31             </w:t>
            </w:r>
          </w:p>
        </w:tc>
        <w:tc>
          <w:tcPr>
            <w:tcW w:w="0" w:type="auto"/>
          </w:tcPr>
          <w:p w14:paraId="466D32F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-1.55             </w:t>
            </w:r>
          </w:p>
        </w:tc>
      </w:tr>
      <w:tr w:rsidR="0015639F" w:rsidRPr="003C3C0B" w14:paraId="684D9FDD"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5F1D602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04FF0AF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475397A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(5.64)            </w:t>
            </w:r>
          </w:p>
        </w:tc>
        <w:tc>
          <w:tcPr>
            <w:tcW w:w="0" w:type="auto"/>
          </w:tcPr>
          <w:p w14:paraId="6CEE45F9"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(4.25)            </w:t>
            </w:r>
          </w:p>
        </w:tc>
        <w:tc>
          <w:tcPr>
            <w:tcW w:w="0" w:type="auto"/>
          </w:tcPr>
          <w:p w14:paraId="0BFF4CE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(4.65)            </w:t>
            </w:r>
          </w:p>
        </w:tc>
        <w:tc>
          <w:tcPr>
            <w:tcW w:w="0" w:type="auto"/>
          </w:tcPr>
          <w:p w14:paraId="5C36260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(4.90)            </w:t>
            </w:r>
          </w:p>
        </w:tc>
      </w:tr>
      <w:tr w:rsidR="0015639F" w:rsidRPr="003C3C0B" w14:paraId="77492B49"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4FAC41F"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capital</w:t>
            </w:r>
          </w:p>
        </w:tc>
        <w:tc>
          <w:tcPr>
            <w:tcW w:w="0" w:type="auto"/>
          </w:tcPr>
          <w:p w14:paraId="23427CC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48B9BBE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5.24              </w:t>
            </w:r>
          </w:p>
        </w:tc>
        <w:tc>
          <w:tcPr>
            <w:tcW w:w="0" w:type="auto"/>
          </w:tcPr>
          <w:p w14:paraId="18697B8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2.82              </w:t>
            </w:r>
          </w:p>
        </w:tc>
        <w:tc>
          <w:tcPr>
            <w:tcW w:w="0" w:type="auto"/>
          </w:tcPr>
          <w:p w14:paraId="21B5E81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2.74              </w:t>
            </w:r>
          </w:p>
        </w:tc>
        <w:tc>
          <w:tcPr>
            <w:tcW w:w="0" w:type="auto"/>
          </w:tcPr>
          <w:p w14:paraId="5A960E6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2.96              </w:t>
            </w:r>
          </w:p>
        </w:tc>
      </w:tr>
      <w:tr w:rsidR="0015639F" w:rsidRPr="003C3C0B" w14:paraId="6AE1E106"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D0E8C5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422B2F3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0DC0092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(6.71)            </w:t>
            </w:r>
          </w:p>
        </w:tc>
        <w:tc>
          <w:tcPr>
            <w:tcW w:w="0" w:type="auto"/>
          </w:tcPr>
          <w:p w14:paraId="1B2B2C4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(6.70)            </w:t>
            </w:r>
          </w:p>
        </w:tc>
        <w:tc>
          <w:tcPr>
            <w:tcW w:w="0" w:type="auto"/>
          </w:tcPr>
          <w:p w14:paraId="624D775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(6.76)            </w:t>
            </w:r>
          </w:p>
        </w:tc>
        <w:tc>
          <w:tcPr>
            <w:tcW w:w="0" w:type="auto"/>
          </w:tcPr>
          <w:p w14:paraId="50E8AB4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(6.69)            </w:t>
            </w:r>
          </w:p>
        </w:tc>
      </w:tr>
      <w:tr w:rsidR="0015639F" w:rsidRPr="003C3C0B" w14:paraId="72DBCAA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682A57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sex</w:t>
            </w:r>
          </w:p>
        </w:tc>
        <w:tc>
          <w:tcPr>
            <w:tcW w:w="0" w:type="auto"/>
          </w:tcPr>
          <w:p w14:paraId="0D134045"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6954FC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0.61              </w:t>
            </w:r>
          </w:p>
        </w:tc>
        <w:tc>
          <w:tcPr>
            <w:tcW w:w="0" w:type="auto"/>
          </w:tcPr>
          <w:p w14:paraId="1922BF1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-0.02             </w:t>
            </w:r>
          </w:p>
        </w:tc>
        <w:tc>
          <w:tcPr>
            <w:tcW w:w="0" w:type="auto"/>
          </w:tcPr>
          <w:p w14:paraId="650AA75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-0.30             </w:t>
            </w:r>
          </w:p>
        </w:tc>
        <w:tc>
          <w:tcPr>
            <w:tcW w:w="0" w:type="auto"/>
          </w:tcPr>
          <w:p w14:paraId="64C3368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-0.68             </w:t>
            </w:r>
          </w:p>
        </w:tc>
      </w:tr>
      <w:tr w:rsidR="0015639F" w:rsidRPr="003C3C0B" w14:paraId="6B444D62"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4F9786C"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218DC3D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569EEBA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(8.47)            </w:t>
            </w:r>
          </w:p>
        </w:tc>
        <w:tc>
          <w:tcPr>
            <w:tcW w:w="0" w:type="auto"/>
          </w:tcPr>
          <w:p w14:paraId="29C2D8E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(8.23)            </w:t>
            </w:r>
          </w:p>
        </w:tc>
        <w:tc>
          <w:tcPr>
            <w:tcW w:w="0" w:type="auto"/>
          </w:tcPr>
          <w:p w14:paraId="330900F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(8.09)            </w:t>
            </w:r>
          </w:p>
        </w:tc>
        <w:tc>
          <w:tcPr>
            <w:tcW w:w="0" w:type="auto"/>
          </w:tcPr>
          <w:p w14:paraId="7B761F9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(7.17)            </w:t>
            </w:r>
          </w:p>
        </w:tc>
      </w:tr>
      <w:tr w:rsidR="0015639F" w:rsidRPr="003C3C0B" w14:paraId="49E5F4CC"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6599240"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foreign</w:t>
            </w:r>
          </w:p>
        </w:tc>
        <w:tc>
          <w:tcPr>
            <w:tcW w:w="0" w:type="auto"/>
          </w:tcPr>
          <w:p w14:paraId="254C7F96"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02C76B46"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-20.36 ++  </w:t>
            </w:r>
          </w:p>
        </w:tc>
        <w:tc>
          <w:tcPr>
            <w:tcW w:w="0" w:type="auto"/>
          </w:tcPr>
          <w:p w14:paraId="376AFE6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-23.44 ++  </w:t>
            </w:r>
          </w:p>
        </w:tc>
        <w:tc>
          <w:tcPr>
            <w:tcW w:w="0" w:type="auto"/>
          </w:tcPr>
          <w:p w14:paraId="1EAD673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-23.66 ++  </w:t>
            </w:r>
          </w:p>
        </w:tc>
        <w:tc>
          <w:tcPr>
            <w:tcW w:w="0" w:type="auto"/>
          </w:tcPr>
          <w:p w14:paraId="7D5D9E9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-26.90 *         </w:t>
            </w:r>
          </w:p>
        </w:tc>
      </w:tr>
      <w:tr w:rsidR="0015639F" w:rsidRPr="003C3C0B" w14:paraId="0D2943B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15ED21EF"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453B8FE9"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190CBF6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(12.14)           </w:t>
            </w:r>
          </w:p>
        </w:tc>
        <w:tc>
          <w:tcPr>
            <w:tcW w:w="0" w:type="auto"/>
          </w:tcPr>
          <w:p w14:paraId="1918940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(12.03)           </w:t>
            </w:r>
          </w:p>
        </w:tc>
        <w:tc>
          <w:tcPr>
            <w:tcW w:w="0" w:type="auto"/>
          </w:tcPr>
          <w:p w14:paraId="5EF301A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(12.34)           </w:t>
            </w:r>
          </w:p>
        </w:tc>
        <w:tc>
          <w:tcPr>
            <w:tcW w:w="0" w:type="auto"/>
          </w:tcPr>
          <w:p w14:paraId="2B92E68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(12.85)           </w:t>
            </w:r>
          </w:p>
        </w:tc>
      </w:tr>
      <w:tr w:rsidR="0015639F" w:rsidRPr="003C3C0B" w14:paraId="1AFCF71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318186E"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educyr</w:t>
            </w:r>
          </w:p>
        </w:tc>
        <w:tc>
          <w:tcPr>
            <w:tcW w:w="0" w:type="auto"/>
          </w:tcPr>
          <w:p w14:paraId="4E6DEFF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6A9C369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-0.63             </w:t>
            </w:r>
          </w:p>
        </w:tc>
        <w:tc>
          <w:tcPr>
            <w:tcW w:w="0" w:type="auto"/>
          </w:tcPr>
          <w:p w14:paraId="05E8325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-0.55             </w:t>
            </w:r>
          </w:p>
        </w:tc>
        <w:tc>
          <w:tcPr>
            <w:tcW w:w="0" w:type="auto"/>
          </w:tcPr>
          <w:p w14:paraId="37E0703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-0.64             </w:t>
            </w:r>
          </w:p>
        </w:tc>
        <w:tc>
          <w:tcPr>
            <w:tcW w:w="0" w:type="auto"/>
          </w:tcPr>
          <w:p w14:paraId="383D35A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-12.08 *         </w:t>
            </w:r>
          </w:p>
        </w:tc>
      </w:tr>
      <w:tr w:rsidR="0015639F" w:rsidRPr="003C3C0B" w14:paraId="7CE847C6"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5A0963B"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2CB043F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012BBE7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(1.71)            </w:t>
            </w:r>
          </w:p>
        </w:tc>
        <w:tc>
          <w:tcPr>
            <w:tcW w:w="0" w:type="auto"/>
          </w:tcPr>
          <w:p w14:paraId="0637628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(1.72)            </w:t>
            </w:r>
          </w:p>
        </w:tc>
        <w:tc>
          <w:tcPr>
            <w:tcW w:w="0" w:type="auto"/>
          </w:tcPr>
          <w:p w14:paraId="15CBB9D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(1.81)            </w:t>
            </w:r>
          </w:p>
        </w:tc>
        <w:tc>
          <w:tcPr>
            <w:tcW w:w="0" w:type="auto"/>
          </w:tcPr>
          <w:p w14:paraId="43A49E6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(5.89)            </w:t>
            </w:r>
          </w:p>
        </w:tc>
      </w:tr>
      <w:tr w:rsidR="0015639F" w:rsidRPr="003C3C0B" w14:paraId="1ED27CA5"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61671BC"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educq2</w:t>
            </w:r>
          </w:p>
        </w:tc>
        <w:tc>
          <w:tcPr>
            <w:tcW w:w="0" w:type="auto"/>
          </w:tcPr>
          <w:p w14:paraId="56162E69"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2BFF486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-1.26             </w:t>
            </w:r>
          </w:p>
        </w:tc>
        <w:tc>
          <w:tcPr>
            <w:tcW w:w="0" w:type="auto"/>
          </w:tcPr>
          <w:p w14:paraId="7B88DA6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-1.42             </w:t>
            </w:r>
          </w:p>
        </w:tc>
        <w:tc>
          <w:tcPr>
            <w:tcW w:w="0" w:type="auto"/>
          </w:tcPr>
          <w:p w14:paraId="4C3066F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-1.40             </w:t>
            </w:r>
          </w:p>
        </w:tc>
        <w:tc>
          <w:tcPr>
            <w:tcW w:w="0" w:type="auto"/>
          </w:tcPr>
          <w:p w14:paraId="77EB8DD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-1.30             </w:t>
            </w:r>
          </w:p>
        </w:tc>
      </w:tr>
      <w:tr w:rsidR="0015639F" w:rsidRPr="003C3C0B" w14:paraId="7694C21A"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C049824"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274D5A85"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5D96780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(2.39)            </w:t>
            </w:r>
          </w:p>
        </w:tc>
        <w:tc>
          <w:tcPr>
            <w:tcW w:w="0" w:type="auto"/>
          </w:tcPr>
          <w:p w14:paraId="7088A5D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(2.40)            </w:t>
            </w:r>
          </w:p>
        </w:tc>
        <w:tc>
          <w:tcPr>
            <w:tcW w:w="0" w:type="auto"/>
          </w:tcPr>
          <w:p w14:paraId="454E695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(2.42)            </w:t>
            </w:r>
          </w:p>
        </w:tc>
        <w:tc>
          <w:tcPr>
            <w:tcW w:w="0" w:type="auto"/>
          </w:tcPr>
          <w:p w14:paraId="6C2C18C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(2.41)            </w:t>
            </w:r>
          </w:p>
        </w:tc>
      </w:tr>
      <w:tr w:rsidR="0015639F" w:rsidRPr="003C3C0B" w14:paraId="2F70AC17"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3E75814"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loggdp</w:t>
            </w:r>
          </w:p>
        </w:tc>
        <w:tc>
          <w:tcPr>
            <w:tcW w:w="0" w:type="auto"/>
          </w:tcPr>
          <w:p w14:paraId="1D2AE23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11342CF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2.31              </w:t>
            </w:r>
          </w:p>
        </w:tc>
        <w:tc>
          <w:tcPr>
            <w:tcW w:w="0" w:type="auto"/>
          </w:tcPr>
          <w:p w14:paraId="19AEF926"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1.61              </w:t>
            </w:r>
          </w:p>
        </w:tc>
        <w:tc>
          <w:tcPr>
            <w:tcW w:w="0" w:type="auto"/>
          </w:tcPr>
          <w:p w14:paraId="6898D75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1.64              </w:t>
            </w:r>
          </w:p>
        </w:tc>
        <w:tc>
          <w:tcPr>
            <w:tcW w:w="0" w:type="auto"/>
          </w:tcPr>
          <w:p w14:paraId="4A8AB2D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1.34              </w:t>
            </w:r>
          </w:p>
        </w:tc>
      </w:tr>
      <w:tr w:rsidR="0015639F" w:rsidRPr="003C3C0B" w14:paraId="062F6E9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1086B850"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1B59934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5672F54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(3.15)            </w:t>
            </w:r>
          </w:p>
        </w:tc>
        <w:tc>
          <w:tcPr>
            <w:tcW w:w="0" w:type="auto"/>
          </w:tcPr>
          <w:p w14:paraId="1339C99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(3.05)            </w:t>
            </w:r>
          </w:p>
        </w:tc>
        <w:tc>
          <w:tcPr>
            <w:tcW w:w="0" w:type="auto"/>
          </w:tcPr>
          <w:p w14:paraId="2AF7834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(3.05)            </w:t>
            </w:r>
          </w:p>
        </w:tc>
        <w:tc>
          <w:tcPr>
            <w:tcW w:w="0" w:type="auto"/>
          </w:tcPr>
          <w:p w14:paraId="74749B2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(3.00)            </w:t>
            </w:r>
          </w:p>
        </w:tc>
      </w:tr>
      <w:tr w:rsidR="0015639F" w:rsidRPr="003C3C0B" w14:paraId="0C2BB7B7"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4B2DA31"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loghits</w:t>
            </w:r>
          </w:p>
        </w:tc>
        <w:tc>
          <w:tcPr>
            <w:tcW w:w="0" w:type="auto"/>
          </w:tcPr>
          <w:p w14:paraId="3C69783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536D8B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1.59              </w:t>
            </w:r>
          </w:p>
        </w:tc>
        <w:tc>
          <w:tcPr>
            <w:tcW w:w="0" w:type="auto"/>
          </w:tcPr>
          <w:p w14:paraId="14239C9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1.51              </w:t>
            </w:r>
          </w:p>
        </w:tc>
        <w:tc>
          <w:tcPr>
            <w:tcW w:w="0" w:type="auto"/>
          </w:tcPr>
          <w:p w14:paraId="353A759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1.49              </w:t>
            </w:r>
          </w:p>
        </w:tc>
        <w:tc>
          <w:tcPr>
            <w:tcW w:w="0" w:type="auto"/>
          </w:tcPr>
          <w:p w14:paraId="1EBCFE1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1.57              </w:t>
            </w:r>
          </w:p>
        </w:tc>
      </w:tr>
      <w:tr w:rsidR="0015639F" w:rsidRPr="003C3C0B" w14:paraId="618D3697"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433A8F9"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4CE6027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2EFA71CB"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(1.12)            </w:t>
            </w:r>
          </w:p>
        </w:tc>
        <w:tc>
          <w:tcPr>
            <w:tcW w:w="0" w:type="auto"/>
          </w:tcPr>
          <w:p w14:paraId="58EC404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(1.10)            </w:t>
            </w:r>
          </w:p>
        </w:tc>
        <w:tc>
          <w:tcPr>
            <w:tcW w:w="0" w:type="auto"/>
          </w:tcPr>
          <w:p w14:paraId="7A6BB5B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(1.10)            </w:t>
            </w:r>
          </w:p>
        </w:tc>
        <w:tc>
          <w:tcPr>
            <w:tcW w:w="0" w:type="auto"/>
          </w:tcPr>
          <w:p w14:paraId="1127355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(1.03)            </w:t>
            </w:r>
          </w:p>
        </w:tc>
      </w:tr>
      <w:tr w:rsidR="0015639F" w:rsidRPr="003C3C0B" w14:paraId="51C8D625"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174236A"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ties</w:t>
            </w:r>
          </w:p>
        </w:tc>
        <w:tc>
          <w:tcPr>
            <w:tcW w:w="0" w:type="auto"/>
          </w:tcPr>
          <w:p w14:paraId="5F7F43D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305A810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c>
          <w:tcPr>
            <w:tcW w:w="0" w:type="auto"/>
          </w:tcPr>
          <w:p w14:paraId="1B139F8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-0.41             </w:t>
            </w:r>
          </w:p>
        </w:tc>
        <w:tc>
          <w:tcPr>
            <w:tcW w:w="0" w:type="auto"/>
          </w:tcPr>
          <w:p w14:paraId="5ADC2FF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-0.31             </w:t>
            </w:r>
          </w:p>
        </w:tc>
        <w:tc>
          <w:tcPr>
            <w:tcW w:w="0" w:type="auto"/>
          </w:tcPr>
          <w:p w14:paraId="4C2A32B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r>
      <w:tr w:rsidR="0015639F" w:rsidRPr="003C3C0B" w14:paraId="2FDCCEFC"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0CC2335"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526F72F5"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w:t>
            </w:r>
          </w:p>
        </w:tc>
        <w:tc>
          <w:tcPr>
            <w:tcW w:w="0" w:type="auto"/>
          </w:tcPr>
          <w:p w14:paraId="1899FE8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(2.42)            </w:t>
            </w:r>
          </w:p>
        </w:tc>
        <w:tc>
          <w:tcPr>
            <w:tcW w:w="0" w:type="auto"/>
          </w:tcPr>
          <w:p w14:paraId="66C5DBCD"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(2.40)            </w:t>
            </w:r>
          </w:p>
        </w:tc>
        <w:tc>
          <w:tcPr>
            <w:tcW w:w="0" w:type="auto"/>
          </w:tcPr>
          <w:p w14:paraId="4F8E3D1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(2.38)            </w:t>
            </w:r>
          </w:p>
        </w:tc>
        <w:tc>
          <w:tcPr>
            <w:tcW w:w="0" w:type="auto"/>
          </w:tcPr>
          <w:p w14:paraId="1ECB3BC2"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(2.35)            </w:t>
            </w:r>
          </w:p>
        </w:tc>
      </w:tr>
      <w:tr w:rsidR="0015639F" w:rsidRPr="003C3C0B" w14:paraId="040A758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4FD623A"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official</w:t>
            </w:r>
          </w:p>
        </w:tc>
        <w:tc>
          <w:tcPr>
            <w:tcW w:w="0" w:type="auto"/>
          </w:tcPr>
          <w:p w14:paraId="47AE2C4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-5.09             </w:t>
            </w:r>
          </w:p>
        </w:tc>
        <w:tc>
          <w:tcPr>
            <w:tcW w:w="0" w:type="auto"/>
          </w:tcPr>
          <w:p w14:paraId="7FE483A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-5.76             </w:t>
            </w:r>
          </w:p>
        </w:tc>
        <w:tc>
          <w:tcPr>
            <w:tcW w:w="0" w:type="auto"/>
          </w:tcPr>
          <w:p w14:paraId="7C9B161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-7.10 ++   </w:t>
            </w:r>
          </w:p>
        </w:tc>
        <w:tc>
          <w:tcPr>
            <w:tcW w:w="0" w:type="auto"/>
          </w:tcPr>
          <w:p w14:paraId="64ABB01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-6.55             </w:t>
            </w:r>
          </w:p>
        </w:tc>
        <w:tc>
          <w:tcPr>
            <w:tcW w:w="0" w:type="auto"/>
          </w:tcPr>
          <w:p w14:paraId="298F820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-8.34 ++   </w:t>
            </w:r>
          </w:p>
        </w:tc>
      </w:tr>
      <w:tr w:rsidR="0015639F" w:rsidRPr="003C3C0B" w14:paraId="2098B64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04CB0ED"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392C383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(3.52)            </w:t>
            </w:r>
          </w:p>
        </w:tc>
        <w:tc>
          <w:tcPr>
            <w:tcW w:w="0" w:type="auto"/>
          </w:tcPr>
          <w:p w14:paraId="7076974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(3.92)            </w:t>
            </w:r>
          </w:p>
        </w:tc>
        <w:tc>
          <w:tcPr>
            <w:tcW w:w="0" w:type="auto"/>
          </w:tcPr>
          <w:p w14:paraId="10972F0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(4.03)            </w:t>
            </w:r>
          </w:p>
        </w:tc>
        <w:tc>
          <w:tcPr>
            <w:tcW w:w="0" w:type="auto"/>
          </w:tcPr>
          <w:p w14:paraId="12F2FE8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(4.34)            </w:t>
            </w:r>
          </w:p>
        </w:tc>
        <w:tc>
          <w:tcPr>
            <w:tcW w:w="0" w:type="auto"/>
          </w:tcPr>
          <w:p w14:paraId="0F1B274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(4.44)            </w:t>
            </w:r>
          </w:p>
        </w:tc>
      </w:tr>
      <w:tr w:rsidR="0015639F" w:rsidRPr="003C3C0B" w14:paraId="049F2EE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1D96C9F8"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soe</w:t>
            </w:r>
          </w:p>
        </w:tc>
        <w:tc>
          <w:tcPr>
            <w:tcW w:w="0" w:type="auto"/>
          </w:tcPr>
          <w:p w14:paraId="3CCEFDB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-9.71 ++   </w:t>
            </w:r>
          </w:p>
        </w:tc>
        <w:tc>
          <w:tcPr>
            <w:tcW w:w="0" w:type="auto"/>
          </w:tcPr>
          <w:p w14:paraId="6BE75DE5"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-12.17 *         </w:t>
            </w:r>
          </w:p>
        </w:tc>
        <w:tc>
          <w:tcPr>
            <w:tcW w:w="0" w:type="auto"/>
          </w:tcPr>
          <w:p w14:paraId="2609F7E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-10.44 ++  </w:t>
            </w:r>
          </w:p>
        </w:tc>
        <w:tc>
          <w:tcPr>
            <w:tcW w:w="0" w:type="auto"/>
          </w:tcPr>
          <w:p w14:paraId="677921E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-10.43 ++  </w:t>
            </w:r>
          </w:p>
        </w:tc>
        <w:tc>
          <w:tcPr>
            <w:tcW w:w="0" w:type="auto"/>
          </w:tcPr>
          <w:p w14:paraId="2D17715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-12.61 *         </w:t>
            </w:r>
          </w:p>
        </w:tc>
      </w:tr>
      <w:tr w:rsidR="0015639F" w:rsidRPr="003C3C0B" w14:paraId="2B484BB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9D7A7F6"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11538A3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(5.29)            </w:t>
            </w:r>
          </w:p>
        </w:tc>
        <w:tc>
          <w:tcPr>
            <w:tcW w:w="0" w:type="auto"/>
          </w:tcPr>
          <w:p w14:paraId="4CEA57D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(5.92)            </w:t>
            </w:r>
          </w:p>
        </w:tc>
        <w:tc>
          <w:tcPr>
            <w:tcW w:w="0" w:type="auto"/>
          </w:tcPr>
          <w:p w14:paraId="5539AB1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(6.05)            </w:t>
            </w:r>
          </w:p>
        </w:tc>
        <w:tc>
          <w:tcPr>
            <w:tcW w:w="0" w:type="auto"/>
          </w:tcPr>
          <w:p w14:paraId="2065DAE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(5.98)            </w:t>
            </w:r>
          </w:p>
        </w:tc>
        <w:tc>
          <w:tcPr>
            <w:tcW w:w="0" w:type="auto"/>
          </w:tcPr>
          <w:p w14:paraId="7E8C0E0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(6.17)            </w:t>
            </w:r>
          </w:p>
        </w:tc>
      </w:tr>
      <w:tr w:rsidR="0015639F" w:rsidRPr="003C3C0B" w14:paraId="37B541E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F8C97CD"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opr</w:t>
            </w:r>
          </w:p>
        </w:tc>
        <w:tc>
          <w:tcPr>
            <w:tcW w:w="0" w:type="auto"/>
          </w:tcPr>
          <w:p w14:paraId="1FA8466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c>
          <w:tcPr>
            <w:tcW w:w="0" w:type="auto"/>
          </w:tcPr>
          <w:p w14:paraId="15A28AD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0.12              </w:t>
            </w:r>
          </w:p>
        </w:tc>
        <w:tc>
          <w:tcPr>
            <w:tcW w:w="0" w:type="auto"/>
          </w:tcPr>
          <w:p w14:paraId="17B5C36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0.13              </w:t>
            </w:r>
          </w:p>
        </w:tc>
        <w:tc>
          <w:tcPr>
            <w:tcW w:w="0" w:type="auto"/>
          </w:tcPr>
          <w:p w14:paraId="331744E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0.14              </w:t>
            </w:r>
          </w:p>
        </w:tc>
        <w:tc>
          <w:tcPr>
            <w:tcW w:w="0" w:type="auto"/>
          </w:tcPr>
          <w:p w14:paraId="1EBC1C8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0.11              </w:t>
            </w:r>
          </w:p>
        </w:tc>
      </w:tr>
      <w:tr w:rsidR="0015639F" w:rsidRPr="003C3C0B" w14:paraId="25CFBB76"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FAD22AA"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7017A9F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(0.14)            </w:t>
            </w:r>
          </w:p>
        </w:tc>
        <w:tc>
          <w:tcPr>
            <w:tcW w:w="0" w:type="auto"/>
          </w:tcPr>
          <w:p w14:paraId="56E19E7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(0.16)            </w:t>
            </w:r>
          </w:p>
        </w:tc>
        <w:tc>
          <w:tcPr>
            <w:tcW w:w="0" w:type="auto"/>
          </w:tcPr>
          <w:p w14:paraId="2888F46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(0.16)            </w:t>
            </w:r>
          </w:p>
        </w:tc>
        <w:tc>
          <w:tcPr>
            <w:tcW w:w="0" w:type="auto"/>
          </w:tcPr>
          <w:p w14:paraId="2914DD9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c>
          <w:tcPr>
            <w:tcW w:w="0" w:type="auto"/>
          </w:tcPr>
          <w:p w14:paraId="208609A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r>
      <w:tr w:rsidR="0015639F" w:rsidRPr="003C3C0B" w14:paraId="551C17C5"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D5773D0"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uwstatus</w:t>
            </w:r>
          </w:p>
        </w:tc>
        <w:tc>
          <w:tcPr>
            <w:tcW w:w="0" w:type="auto"/>
          </w:tcPr>
          <w:p w14:paraId="0F02B32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30.37 *          </w:t>
            </w:r>
          </w:p>
        </w:tc>
        <w:tc>
          <w:tcPr>
            <w:tcW w:w="0" w:type="auto"/>
          </w:tcPr>
          <w:p w14:paraId="759FA8A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37.43 **       </w:t>
            </w:r>
          </w:p>
        </w:tc>
        <w:tc>
          <w:tcPr>
            <w:tcW w:w="0" w:type="auto"/>
          </w:tcPr>
          <w:p w14:paraId="0916AF9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39.50 **       </w:t>
            </w:r>
          </w:p>
        </w:tc>
        <w:tc>
          <w:tcPr>
            <w:tcW w:w="0" w:type="auto"/>
          </w:tcPr>
          <w:p w14:paraId="465B1D4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40.78 **       </w:t>
            </w:r>
          </w:p>
        </w:tc>
        <w:tc>
          <w:tcPr>
            <w:tcW w:w="0" w:type="auto"/>
          </w:tcPr>
          <w:p w14:paraId="307F1C7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40.49 **       </w:t>
            </w:r>
          </w:p>
        </w:tc>
      </w:tr>
      <w:tr w:rsidR="0015639F" w:rsidRPr="003C3C0B" w14:paraId="19D6F21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1C8B756"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7C2E1EC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(13.49)           </w:t>
            </w:r>
          </w:p>
        </w:tc>
        <w:tc>
          <w:tcPr>
            <w:tcW w:w="0" w:type="auto"/>
          </w:tcPr>
          <w:p w14:paraId="105EBB0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(13.92)           </w:t>
            </w:r>
          </w:p>
        </w:tc>
        <w:tc>
          <w:tcPr>
            <w:tcW w:w="0" w:type="auto"/>
          </w:tcPr>
          <w:p w14:paraId="1D39475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(14.69)           </w:t>
            </w:r>
          </w:p>
        </w:tc>
        <w:tc>
          <w:tcPr>
            <w:tcW w:w="0" w:type="auto"/>
          </w:tcPr>
          <w:p w14:paraId="3971D77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(14.88)           </w:t>
            </w:r>
          </w:p>
        </w:tc>
        <w:tc>
          <w:tcPr>
            <w:tcW w:w="0" w:type="auto"/>
          </w:tcPr>
          <w:p w14:paraId="5F64301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(15.26)           </w:t>
            </w:r>
          </w:p>
        </w:tc>
      </w:tr>
      <w:tr w:rsidR="0015639F" w:rsidRPr="003C3C0B" w14:paraId="77AA7A9D"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61359F7"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uwstatus x vhsi</w:t>
            </w:r>
          </w:p>
        </w:tc>
        <w:tc>
          <w:tcPr>
            <w:tcW w:w="0" w:type="auto"/>
          </w:tcPr>
          <w:p w14:paraId="0F6F363F"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-0.91 ++   </w:t>
            </w:r>
          </w:p>
        </w:tc>
        <w:tc>
          <w:tcPr>
            <w:tcW w:w="0" w:type="auto"/>
          </w:tcPr>
          <w:p w14:paraId="3880B66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-1.16 *          </w:t>
            </w:r>
          </w:p>
        </w:tc>
        <w:tc>
          <w:tcPr>
            <w:tcW w:w="0" w:type="auto"/>
          </w:tcPr>
          <w:p w14:paraId="3CE15026"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-1.14 *          </w:t>
            </w:r>
          </w:p>
        </w:tc>
        <w:tc>
          <w:tcPr>
            <w:tcW w:w="0" w:type="auto"/>
          </w:tcPr>
          <w:p w14:paraId="2ACCA264"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-1.17 *          </w:t>
            </w:r>
          </w:p>
        </w:tc>
        <w:tc>
          <w:tcPr>
            <w:tcW w:w="0" w:type="auto"/>
          </w:tcPr>
          <w:p w14:paraId="077E8EFA"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-1.18 *          </w:t>
            </w:r>
          </w:p>
        </w:tc>
      </w:tr>
      <w:tr w:rsidR="0015639F" w:rsidRPr="003C3C0B" w14:paraId="73BB9A5D"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22EBE56"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3648D94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(0.48)            </w:t>
            </w:r>
          </w:p>
        </w:tc>
        <w:tc>
          <w:tcPr>
            <w:tcW w:w="0" w:type="auto"/>
          </w:tcPr>
          <w:p w14:paraId="23C3A806"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(0.49)            </w:t>
            </w:r>
          </w:p>
        </w:tc>
        <w:tc>
          <w:tcPr>
            <w:tcW w:w="0" w:type="auto"/>
          </w:tcPr>
          <w:p w14:paraId="2411A900"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(0.53)            </w:t>
            </w:r>
          </w:p>
        </w:tc>
        <w:tc>
          <w:tcPr>
            <w:tcW w:w="0" w:type="auto"/>
          </w:tcPr>
          <w:p w14:paraId="548D2F07"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(0.53)            </w:t>
            </w:r>
          </w:p>
        </w:tc>
        <w:tc>
          <w:tcPr>
            <w:tcW w:w="0" w:type="auto"/>
          </w:tcPr>
          <w:p w14:paraId="47520B1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(0.54)            </w:t>
            </w:r>
          </w:p>
        </w:tc>
      </w:tr>
      <w:tr w:rsidR="0015639F" w:rsidRPr="003C3C0B" w14:paraId="0ACE6D0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F1DE0C9"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vhsi</w:t>
            </w:r>
          </w:p>
        </w:tc>
        <w:tc>
          <w:tcPr>
            <w:tcW w:w="0" w:type="auto"/>
          </w:tcPr>
          <w:p w14:paraId="38457AB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0.24              </w:t>
            </w:r>
          </w:p>
        </w:tc>
        <w:tc>
          <w:tcPr>
            <w:tcW w:w="0" w:type="auto"/>
          </w:tcPr>
          <w:p w14:paraId="5C82073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0.20              </w:t>
            </w:r>
          </w:p>
        </w:tc>
        <w:tc>
          <w:tcPr>
            <w:tcW w:w="0" w:type="auto"/>
          </w:tcPr>
          <w:p w14:paraId="035B941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c>
          <w:tcPr>
            <w:tcW w:w="0" w:type="auto"/>
          </w:tcPr>
          <w:p w14:paraId="6B4BDD7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0.22              </w:t>
            </w:r>
          </w:p>
        </w:tc>
        <w:tc>
          <w:tcPr>
            <w:tcW w:w="0" w:type="auto"/>
          </w:tcPr>
          <w:p w14:paraId="587AF14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0.29              </w:t>
            </w:r>
          </w:p>
        </w:tc>
      </w:tr>
      <w:tr w:rsidR="0015639F" w:rsidRPr="003C3C0B" w14:paraId="4EC22F1E"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C387011"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0C30189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(0.20)            </w:t>
            </w:r>
          </w:p>
        </w:tc>
        <w:tc>
          <w:tcPr>
            <w:tcW w:w="0" w:type="auto"/>
          </w:tcPr>
          <w:p w14:paraId="2C2B24B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(0.20)            </w:t>
            </w:r>
          </w:p>
        </w:tc>
        <w:tc>
          <w:tcPr>
            <w:tcW w:w="0" w:type="auto"/>
          </w:tcPr>
          <w:p w14:paraId="0E2CDA4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c>
          <w:tcPr>
            <w:tcW w:w="0" w:type="auto"/>
          </w:tcPr>
          <w:p w14:paraId="69BF709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c>
          <w:tcPr>
            <w:tcW w:w="0" w:type="auto"/>
          </w:tcPr>
          <w:p w14:paraId="704E7E8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r>
      <w:tr w:rsidR="0015639F" w:rsidRPr="003C3C0B" w14:paraId="35647E0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A968212"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numlead</w:t>
            </w:r>
          </w:p>
        </w:tc>
        <w:tc>
          <w:tcPr>
            <w:tcW w:w="0" w:type="auto"/>
          </w:tcPr>
          <w:p w14:paraId="4B089CC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-1.53             </w:t>
            </w:r>
          </w:p>
        </w:tc>
        <w:tc>
          <w:tcPr>
            <w:tcW w:w="0" w:type="auto"/>
          </w:tcPr>
          <w:p w14:paraId="2473F0B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-0.44             </w:t>
            </w:r>
          </w:p>
        </w:tc>
        <w:tc>
          <w:tcPr>
            <w:tcW w:w="0" w:type="auto"/>
          </w:tcPr>
          <w:p w14:paraId="0EE55AB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-1.06             </w:t>
            </w:r>
          </w:p>
        </w:tc>
        <w:tc>
          <w:tcPr>
            <w:tcW w:w="0" w:type="auto"/>
          </w:tcPr>
          <w:p w14:paraId="0FD602F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-1.46             </w:t>
            </w:r>
          </w:p>
        </w:tc>
        <w:tc>
          <w:tcPr>
            <w:tcW w:w="0" w:type="auto"/>
          </w:tcPr>
          <w:p w14:paraId="203C611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0.41              </w:t>
            </w:r>
          </w:p>
        </w:tc>
      </w:tr>
      <w:tr w:rsidR="0015639F" w:rsidRPr="003C3C0B" w14:paraId="6E2C0F77"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B442DA2"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31977E3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(4.45)            </w:t>
            </w:r>
          </w:p>
        </w:tc>
        <w:tc>
          <w:tcPr>
            <w:tcW w:w="0" w:type="auto"/>
          </w:tcPr>
          <w:p w14:paraId="1BD0C54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(4.46)            </w:t>
            </w:r>
          </w:p>
        </w:tc>
        <w:tc>
          <w:tcPr>
            <w:tcW w:w="0" w:type="auto"/>
          </w:tcPr>
          <w:p w14:paraId="332D772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(4.55)            </w:t>
            </w:r>
          </w:p>
        </w:tc>
        <w:tc>
          <w:tcPr>
            <w:tcW w:w="0" w:type="auto"/>
          </w:tcPr>
          <w:p w14:paraId="72411A1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(4.49)            </w:t>
            </w:r>
          </w:p>
        </w:tc>
        <w:tc>
          <w:tcPr>
            <w:tcW w:w="0" w:type="auto"/>
          </w:tcPr>
          <w:p w14:paraId="4693A98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(4.27)            </w:t>
            </w:r>
          </w:p>
        </w:tc>
      </w:tr>
      <w:tr w:rsidR="0015639F" w:rsidRPr="003C3C0B" w14:paraId="3E4BABA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B5A2D9C"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gem</w:t>
            </w:r>
          </w:p>
        </w:tc>
        <w:tc>
          <w:tcPr>
            <w:tcW w:w="0" w:type="auto"/>
          </w:tcPr>
          <w:p w14:paraId="3D948A5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9.89              </w:t>
            </w:r>
          </w:p>
        </w:tc>
        <w:tc>
          <w:tcPr>
            <w:tcW w:w="0" w:type="auto"/>
          </w:tcPr>
          <w:p w14:paraId="068D2A0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9.73              </w:t>
            </w:r>
          </w:p>
        </w:tc>
        <w:tc>
          <w:tcPr>
            <w:tcW w:w="0" w:type="auto"/>
          </w:tcPr>
          <w:p w14:paraId="70929F1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7.79              </w:t>
            </w:r>
          </w:p>
        </w:tc>
        <w:tc>
          <w:tcPr>
            <w:tcW w:w="0" w:type="auto"/>
          </w:tcPr>
          <w:p w14:paraId="43ED3C6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7.68              </w:t>
            </w:r>
          </w:p>
        </w:tc>
        <w:tc>
          <w:tcPr>
            <w:tcW w:w="0" w:type="auto"/>
          </w:tcPr>
          <w:p w14:paraId="7F33CEC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6.77              </w:t>
            </w:r>
          </w:p>
        </w:tc>
      </w:tr>
      <w:tr w:rsidR="0015639F" w:rsidRPr="003C3C0B" w14:paraId="10B73B3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8061C7E"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1D80140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(7.77)            </w:t>
            </w:r>
          </w:p>
        </w:tc>
        <w:tc>
          <w:tcPr>
            <w:tcW w:w="0" w:type="auto"/>
          </w:tcPr>
          <w:p w14:paraId="558DD70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(7.95)            </w:t>
            </w:r>
          </w:p>
        </w:tc>
        <w:tc>
          <w:tcPr>
            <w:tcW w:w="0" w:type="auto"/>
          </w:tcPr>
          <w:p w14:paraId="3D7E994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(8.06)            </w:t>
            </w:r>
          </w:p>
        </w:tc>
        <w:tc>
          <w:tcPr>
            <w:tcW w:w="0" w:type="auto"/>
          </w:tcPr>
          <w:p w14:paraId="3CCC31E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(7.96)            </w:t>
            </w:r>
          </w:p>
        </w:tc>
        <w:tc>
          <w:tcPr>
            <w:tcW w:w="0" w:type="auto"/>
          </w:tcPr>
          <w:p w14:paraId="00A372B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(7.69)            </w:t>
            </w:r>
          </w:p>
        </w:tc>
      </w:tr>
      <w:tr w:rsidR="0015639F" w:rsidRPr="003C3C0B" w14:paraId="497152A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066706C"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dotcom</w:t>
            </w:r>
          </w:p>
        </w:tc>
        <w:tc>
          <w:tcPr>
            <w:tcW w:w="0" w:type="auto"/>
          </w:tcPr>
          <w:p w14:paraId="54F3C87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42.96             </w:t>
            </w:r>
          </w:p>
        </w:tc>
        <w:tc>
          <w:tcPr>
            <w:tcW w:w="0" w:type="auto"/>
          </w:tcPr>
          <w:p w14:paraId="275E950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42.66             </w:t>
            </w:r>
          </w:p>
        </w:tc>
        <w:tc>
          <w:tcPr>
            <w:tcW w:w="0" w:type="auto"/>
          </w:tcPr>
          <w:p w14:paraId="7288544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43.81             </w:t>
            </w:r>
          </w:p>
        </w:tc>
        <w:tc>
          <w:tcPr>
            <w:tcW w:w="0" w:type="auto"/>
          </w:tcPr>
          <w:p w14:paraId="73154795"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44.18             </w:t>
            </w:r>
          </w:p>
        </w:tc>
        <w:tc>
          <w:tcPr>
            <w:tcW w:w="0" w:type="auto"/>
          </w:tcPr>
          <w:p w14:paraId="126816A5"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43.84             </w:t>
            </w:r>
          </w:p>
        </w:tc>
      </w:tr>
      <w:tr w:rsidR="0015639F" w:rsidRPr="003C3C0B" w14:paraId="509A62F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1B7BCF7F"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77D3E8E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(40.98)           </w:t>
            </w:r>
          </w:p>
        </w:tc>
        <w:tc>
          <w:tcPr>
            <w:tcW w:w="0" w:type="auto"/>
          </w:tcPr>
          <w:p w14:paraId="179B588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(41.41)           </w:t>
            </w:r>
          </w:p>
        </w:tc>
        <w:tc>
          <w:tcPr>
            <w:tcW w:w="0" w:type="auto"/>
          </w:tcPr>
          <w:p w14:paraId="3DA05F9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(41.42)           </w:t>
            </w:r>
          </w:p>
        </w:tc>
        <w:tc>
          <w:tcPr>
            <w:tcW w:w="0" w:type="auto"/>
          </w:tcPr>
          <w:p w14:paraId="4C807CF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(41.36)           </w:t>
            </w:r>
          </w:p>
        </w:tc>
        <w:tc>
          <w:tcPr>
            <w:tcW w:w="0" w:type="auto"/>
          </w:tcPr>
          <w:p w14:paraId="78482B9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(41.03)           </w:t>
            </w:r>
          </w:p>
        </w:tc>
      </w:tr>
      <w:tr w:rsidR="0015639F" w:rsidRPr="003C3C0B" w14:paraId="15E62F38"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DD294D6"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logsize</w:t>
            </w:r>
          </w:p>
        </w:tc>
        <w:tc>
          <w:tcPr>
            <w:tcW w:w="0" w:type="auto"/>
          </w:tcPr>
          <w:p w14:paraId="22A4B50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-4.14 ++   </w:t>
            </w:r>
          </w:p>
        </w:tc>
        <w:tc>
          <w:tcPr>
            <w:tcW w:w="0" w:type="auto"/>
          </w:tcPr>
          <w:p w14:paraId="23C28F5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-4.85 ++   </w:t>
            </w:r>
          </w:p>
        </w:tc>
        <w:tc>
          <w:tcPr>
            <w:tcW w:w="0" w:type="auto"/>
          </w:tcPr>
          <w:p w14:paraId="7A029BE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-4.74 ++   </w:t>
            </w:r>
          </w:p>
        </w:tc>
        <w:tc>
          <w:tcPr>
            <w:tcW w:w="0" w:type="auto"/>
          </w:tcPr>
          <w:p w14:paraId="5122F05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-4.70 ++   </w:t>
            </w:r>
          </w:p>
        </w:tc>
        <w:tc>
          <w:tcPr>
            <w:tcW w:w="0" w:type="auto"/>
          </w:tcPr>
          <w:p w14:paraId="446A045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-4.97 *          </w:t>
            </w:r>
          </w:p>
        </w:tc>
      </w:tr>
      <w:tr w:rsidR="0015639F" w:rsidRPr="003C3C0B" w14:paraId="56C96075"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AAE47BE"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4B031A0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(2.11)            </w:t>
            </w:r>
          </w:p>
        </w:tc>
        <w:tc>
          <w:tcPr>
            <w:tcW w:w="0" w:type="auto"/>
          </w:tcPr>
          <w:p w14:paraId="510ADF8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(2.50)            </w:t>
            </w:r>
          </w:p>
        </w:tc>
        <w:tc>
          <w:tcPr>
            <w:tcW w:w="0" w:type="auto"/>
          </w:tcPr>
          <w:p w14:paraId="292F0FF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(2.46)            </w:t>
            </w:r>
          </w:p>
        </w:tc>
        <w:tc>
          <w:tcPr>
            <w:tcW w:w="0" w:type="auto"/>
          </w:tcPr>
          <w:p w14:paraId="0D847E9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(2.45)            </w:t>
            </w:r>
          </w:p>
        </w:tc>
        <w:tc>
          <w:tcPr>
            <w:tcW w:w="0" w:type="auto"/>
          </w:tcPr>
          <w:p w14:paraId="2EF8B34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(2.45)            </w:t>
            </w:r>
          </w:p>
        </w:tc>
      </w:tr>
      <w:tr w:rsidR="0015639F" w:rsidRPr="003C3C0B" w14:paraId="6C76424C"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6863CBA"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logage</w:t>
            </w:r>
          </w:p>
        </w:tc>
        <w:tc>
          <w:tcPr>
            <w:tcW w:w="0" w:type="auto"/>
          </w:tcPr>
          <w:p w14:paraId="66D4655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-2.05             </w:t>
            </w:r>
          </w:p>
        </w:tc>
        <w:tc>
          <w:tcPr>
            <w:tcW w:w="0" w:type="auto"/>
          </w:tcPr>
          <w:p w14:paraId="7D40962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-2.86             </w:t>
            </w:r>
          </w:p>
        </w:tc>
        <w:tc>
          <w:tcPr>
            <w:tcW w:w="0" w:type="auto"/>
          </w:tcPr>
          <w:p w14:paraId="31CDC81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-4.54             </w:t>
            </w:r>
          </w:p>
        </w:tc>
        <w:tc>
          <w:tcPr>
            <w:tcW w:w="0" w:type="auto"/>
          </w:tcPr>
          <w:p w14:paraId="3E82C7F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-3.78             </w:t>
            </w:r>
          </w:p>
        </w:tc>
        <w:tc>
          <w:tcPr>
            <w:tcW w:w="0" w:type="auto"/>
          </w:tcPr>
          <w:p w14:paraId="3A3D465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-2.85             </w:t>
            </w:r>
          </w:p>
        </w:tc>
      </w:tr>
      <w:tr w:rsidR="0015639F" w:rsidRPr="003C3C0B" w14:paraId="0DEEDC57"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FDA54E6"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45F7B5A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(3.46)            </w:t>
            </w:r>
          </w:p>
        </w:tc>
        <w:tc>
          <w:tcPr>
            <w:tcW w:w="0" w:type="auto"/>
          </w:tcPr>
          <w:p w14:paraId="4AFF8C3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(3.74)            </w:t>
            </w:r>
          </w:p>
        </w:tc>
        <w:tc>
          <w:tcPr>
            <w:tcW w:w="0" w:type="auto"/>
          </w:tcPr>
          <w:p w14:paraId="48B2488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(3.84)            </w:t>
            </w:r>
          </w:p>
        </w:tc>
        <w:tc>
          <w:tcPr>
            <w:tcW w:w="0" w:type="auto"/>
          </w:tcPr>
          <w:p w14:paraId="7A95789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(3.94)            </w:t>
            </w:r>
          </w:p>
        </w:tc>
        <w:tc>
          <w:tcPr>
            <w:tcW w:w="0" w:type="auto"/>
          </w:tcPr>
          <w:p w14:paraId="534074B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(3.77)            </w:t>
            </w:r>
          </w:p>
        </w:tc>
      </w:tr>
      <w:tr w:rsidR="0015639F" w:rsidRPr="003C3C0B" w14:paraId="6859334D"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1F87A69C"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logrev</w:t>
            </w:r>
          </w:p>
        </w:tc>
        <w:tc>
          <w:tcPr>
            <w:tcW w:w="0" w:type="auto"/>
          </w:tcPr>
          <w:p w14:paraId="320F809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0.48              </w:t>
            </w:r>
          </w:p>
        </w:tc>
        <w:tc>
          <w:tcPr>
            <w:tcW w:w="0" w:type="auto"/>
          </w:tcPr>
          <w:p w14:paraId="17C428F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0.44              </w:t>
            </w:r>
          </w:p>
        </w:tc>
        <w:tc>
          <w:tcPr>
            <w:tcW w:w="0" w:type="auto"/>
          </w:tcPr>
          <w:p w14:paraId="5B649A5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0.35              </w:t>
            </w:r>
          </w:p>
        </w:tc>
        <w:tc>
          <w:tcPr>
            <w:tcW w:w="0" w:type="auto"/>
          </w:tcPr>
          <w:p w14:paraId="3D8108A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0.33              </w:t>
            </w:r>
          </w:p>
        </w:tc>
        <w:tc>
          <w:tcPr>
            <w:tcW w:w="0" w:type="auto"/>
          </w:tcPr>
          <w:p w14:paraId="1A36498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r>
      <w:tr w:rsidR="0015639F" w:rsidRPr="003C3C0B" w14:paraId="0287AB6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112003E"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6AA01A3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(1.30)            </w:t>
            </w:r>
          </w:p>
        </w:tc>
        <w:tc>
          <w:tcPr>
            <w:tcW w:w="0" w:type="auto"/>
          </w:tcPr>
          <w:p w14:paraId="1B1BC6E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(1.44)            </w:t>
            </w:r>
          </w:p>
        </w:tc>
        <w:tc>
          <w:tcPr>
            <w:tcW w:w="0" w:type="auto"/>
          </w:tcPr>
          <w:p w14:paraId="13AAEBA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(1.48)            </w:t>
            </w:r>
          </w:p>
        </w:tc>
        <w:tc>
          <w:tcPr>
            <w:tcW w:w="0" w:type="auto"/>
          </w:tcPr>
          <w:p w14:paraId="1F1F4E0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(1.46)            </w:t>
            </w:r>
          </w:p>
        </w:tc>
        <w:tc>
          <w:tcPr>
            <w:tcW w:w="0" w:type="auto"/>
          </w:tcPr>
          <w:p w14:paraId="0F01D6D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(1.40)            </w:t>
            </w:r>
          </w:p>
        </w:tc>
      </w:tr>
      <w:tr w:rsidR="0015639F" w:rsidRPr="003C3C0B" w14:paraId="64F0915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9C7EC35"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scale(bebitda)</w:t>
            </w:r>
          </w:p>
        </w:tc>
        <w:tc>
          <w:tcPr>
            <w:tcW w:w="0" w:type="auto"/>
          </w:tcPr>
          <w:p w14:paraId="75BD79E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0.72              </w:t>
            </w:r>
          </w:p>
        </w:tc>
        <w:tc>
          <w:tcPr>
            <w:tcW w:w="0" w:type="auto"/>
          </w:tcPr>
          <w:p w14:paraId="00FAA32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1.30              </w:t>
            </w:r>
          </w:p>
        </w:tc>
        <w:tc>
          <w:tcPr>
            <w:tcW w:w="0" w:type="auto"/>
          </w:tcPr>
          <w:p w14:paraId="2A52025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1.89              </w:t>
            </w:r>
          </w:p>
        </w:tc>
        <w:tc>
          <w:tcPr>
            <w:tcW w:w="0" w:type="auto"/>
          </w:tcPr>
          <w:p w14:paraId="273057B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1.86              </w:t>
            </w:r>
          </w:p>
        </w:tc>
        <w:tc>
          <w:tcPr>
            <w:tcW w:w="0" w:type="auto"/>
          </w:tcPr>
          <w:p w14:paraId="04A0D3F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1.90              </w:t>
            </w:r>
          </w:p>
        </w:tc>
      </w:tr>
      <w:tr w:rsidR="0015639F" w:rsidRPr="003C3C0B" w14:paraId="7DC2F978"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C0540BF"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7091E6C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(1.25)            </w:t>
            </w:r>
          </w:p>
        </w:tc>
        <w:tc>
          <w:tcPr>
            <w:tcW w:w="0" w:type="auto"/>
          </w:tcPr>
          <w:p w14:paraId="284F693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(1.61)            </w:t>
            </w:r>
          </w:p>
        </w:tc>
        <w:tc>
          <w:tcPr>
            <w:tcW w:w="0" w:type="auto"/>
          </w:tcPr>
          <w:p w14:paraId="09832AE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(1.63)            </w:t>
            </w:r>
          </w:p>
        </w:tc>
        <w:tc>
          <w:tcPr>
            <w:tcW w:w="0" w:type="auto"/>
          </w:tcPr>
          <w:p w14:paraId="0810EEC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(1.64)            </w:t>
            </w:r>
          </w:p>
        </w:tc>
        <w:tc>
          <w:tcPr>
            <w:tcW w:w="0" w:type="auto"/>
          </w:tcPr>
          <w:p w14:paraId="0CA5177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(1.68)            </w:t>
            </w:r>
          </w:p>
        </w:tc>
      </w:tr>
      <w:tr w:rsidR="0015639F" w:rsidRPr="003C3C0B" w14:paraId="1B51E804"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BE9640F"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profit</w:t>
            </w:r>
          </w:p>
        </w:tc>
        <w:tc>
          <w:tcPr>
            <w:tcW w:w="0" w:type="auto"/>
          </w:tcPr>
          <w:p w14:paraId="03B069D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-6.70             </w:t>
            </w:r>
          </w:p>
        </w:tc>
        <w:tc>
          <w:tcPr>
            <w:tcW w:w="0" w:type="auto"/>
          </w:tcPr>
          <w:p w14:paraId="21D9478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-8.39             </w:t>
            </w:r>
          </w:p>
        </w:tc>
        <w:tc>
          <w:tcPr>
            <w:tcW w:w="0" w:type="auto"/>
          </w:tcPr>
          <w:p w14:paraId="2798F70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-7.35             </w:t>
            </w:r>
          </w:p>
        </w:tc>
        <w:tc>
          <w:tcPr>
            <w:tcW w:w="0" w:type="auto"/>
          </w:tcPr>
          <w:p w14:paraId="3248C4B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-7.17             </w:t>
            </w:r>
          </w:p>
        </w:tc>
        <w:tc>
          <w:tcPr>
            <w:tcW w:w="0" w:type="auto"/>
          </w:tcPr>
          <w:p w14:paraId="2CAF9B2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-4.64             </w:t>
            </w:r>
          </w:p>
        </w:tc>
      </w:tr>
      <w:tr w:rsidR="0015639F" w:rsidRPr="003C3C0B" w14:paraId="7F81D34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03EA544"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6E56FAF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(14.77)           </w:t>
            </w:r>
          </w:p>
        </w:tc>
        <w:tc>
          <w:tcPr>
            <w:tcW w:w="0" w:type="auto"/>
          </w:tcPr>
          <w:p w14:paraId="19E5D635"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(14.62)           </w:t>
            </w:r>
          </w:p>
        </w:tc>
        <w:tc>
          <w:tcPr>
            <w:tcW w:w="0" w:type="auto"/>
          </w:tcPr>
          <w:p w14:paraId="21575D0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(14.34)           </w:t>
            </w:r>
          </w:p>
        </w:tc>
        <w:tc>
          <w:tcPr>
            <w:tcW w:w="0" w:type="auto"/>
          </w:tcPr>
          <w:p w14:paraId="2F98FB6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(14.50)           </w:t>
            </w:r>
          </w:p>
        </w:tc>
        <w:tc>
          <w:tcPr>
            <w:tcW w:w="0" w:type="auto"/>
          </w:tcPr>
          <w:p w14:paraId="1AF2B10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(14.32)           </w:t>
            </w:r>
          </w:p>
        </w:tc>
      </w:tr>
      <w:tr w:rsidR="0015639F" w:rsidRPr="003C3C0B" w14:paraId="72259C17"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29470A4"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cxoshare</w:t>
            </w:r>
          </w:p>
        </w:tc>
        <w:tc>
          <w:tcPr>
            <w:tcW w:w="0" w:type="auto"/>
          </w:tcPr>
          <w:p w14:paraId="03B20FA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-10.70            </w:t>
            </w:r>
          </w:p>
        </w:tc>
        <w:tc>
          <w:tcPr>
            <w:tcW w:w="0" w:type="auto"/>
          </w:tcPr>
          <w:p w14:paraId="610E7B5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-12.67 ++  </w:t>
            </w:r>
          </w:p>
        </w:tc>
        <w:tc>
          <w:tcPr>
            <w:tcW w:w="0" w:type="auto"/>
          </w:tcPr>
          <w:p w14:paraId="039E890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-15.27 *         </w:t>
            </w:r>
          </w:p>
        </w:tc>
        <w:tc>
          <w:tcPr>
            <w:tcW w:w="0" w:type="auto"/>
          </w:tcPr>
          <w:p w14:paraId="73FAC16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-15.25 *         </w:t>
            </w:r>
          </w:p>
        </w:tc>
        <w:tc>
          <w:tcPr>
            <w:tcW w:w="0" w:type="auto"/>
          </w:tcPr>
          <w:p w14:paraId="75D9942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-19.76 *         </w:t>
            </w:r>
          </w:p>
        </w:tc>
      </w:tr>
      <w:tr w:rsidR="0015639F" w:rsidRPr="003C3C0B" w14:paraId="4C78CC28"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7E21C03"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28596A1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(6.62)            </w:t>
            </w:r>
          </w:p>
        </w:tc>
        <w:tc>
          <w:tcPr>
            <w:tcW w:w="0" w:type="auto"/>
          </w:tcPr>
          <w:p w14:paraId="0947EDB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(7.05)            </w:t>
            </w:r>
          </w:p>
        </w:tc>
        <w:tc>
          <w:tcPr>
            <w:tcW w:w="0" w:type="auto"/>
          </w:tcPr>
          <w:p w14:paraId="27784F6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(7.44)            </w:t>
            </w:r>
          </w:p>
        </w:tc>
        <w:tc>
          <w:tcPr>
            <w:tcW w:w="0" w:type="auto"/>
          </w:tcPr>
          <w:p w14:paraId="4D8A801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(7.45)            </w:t>
            </w:r>
          </w:p>
        </w:tc>
        <w:tc>
          <w:tcPr>
            <w:tcW w:w="0" w:type="auto"/>
          </w:tcPr>
          <w:p w14:paraId="556137F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(7.93)            </w:t>
            </w:r>
          </w:p>
        </w:tc>
      </w:tr>
      <w:tr w:rsidR="0015639F" w:rsidRPr="003C3C0B" w14:paraId="65330D86"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513CE622"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debt</w:t>
            </w:r>
          </w:p>
        </w:tc>
        <w:tc>
          <w:tcPr>
            <w:tcW w:w="0" w:type="auto"/>
          </w:tcPr>
          <w:p w14:paraId="28558AC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-8.31             </w:t>
            </w:r>
          </w:p>
        </w:tc>
        <w:tc>
          <w:tcPr>
            <w:tcW w:w="0" w:type="auto"/>
          </w:tcPr>
          <w:p w14:paraId="74B8F73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-8.98             </w:t>
            </w:r>
          </w:p>
        </w:tc>
        <w:tc>
          <w:tcPr>
            <w:tcW w:w="0" w:type="auto"/>
          </w:tcPr>
          <w:p w14:paraId="76F1B2E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-8.71             </w:t>
            </w:r>
          </w:p>
        </w:tc>
        <w:tc>
          <w:tcPr>
            <w:tcW w:w="0" w:type="auto"/>
          </w:tcPr>
          <w:p w14:paraId="316A314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-8.71             </w:t>
            </w:r>
          </w:p>
        </w:tc>
        <w:tc>
          <w:tcPr>
            <w:tcW w:w="0" w:type="auto"/>
          </w:tcPr>
          <w:p w14:paraId="51F20C8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-9.81             </w:t>
            </w:r>
          </w:p>
        </w:tc>
      </w:tr>
      <w:tr w:rsidR="0015639F" w:rsidRPr="003C3C0B" w14:paraId="58A9910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29AA9EA"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327566D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(10.25)           </w:t>
            </w:r>
          </w:p>
        </w:tc>
        <w:tc>
          <w:tcPr>
            <w:tcW w:w="0" w:type="auto"/>
          </w:tcPr>
          <w:p w14:paraId="5CF781F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(10.69)           </w:t>
            </w:r>
          </w:p>
        </w:tc>
        <w:tc>
          <w:tcPr>
            <w:tcW w:w="0" w:type="auto"/>
          </w:tcPr>
          <w:p w14:paraId="1E412F6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(10.59)           </w:t>
            </w:r>
          </w:p>
        </w:tc>
        <w:tc>
          <w:tcPr>
            <w:tcW w:w="0" w:type="auto"/>
          </w:tcPr>
          <w:p w14:paraId="45C554D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(10.66)           </w:t>
            </w:r>
          </w:p>
        </w:tc>
        <w:tc>
          <w:tcPr>
            <w:tcW w:w="0" w:type="auto"/>
          </w:tcPr>
          <w:p w14:paraId="3E55B48C"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(10.98)           </w:t>
            </w:r>
          </w:p>
        </w:tc>
      </w:tr>
      <w:tr w:rsidR="0015639F" w:rsidRPr="003C3C0B" w14:paraId="436DF636"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C2EC17D"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secondary</w:t>
            </w:r>
          </w:p>
        </w:tc>
        <w:tc>
          <w:tcPr>
            <w:tcW w:w="0" w:type="auto"/>
          </w:tcPr>
          <w:p w14:paraId="28C1DED5"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3.71              </w:t>
            </w:r>
          </w:p>
        </w:tc>
        <w:tc>
          <w:tcPr>
            <w:tcW w:w="0" w:type="auto"/>
          </w:tcPr>
          <w:p w14:paraId="308E662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2.40              </w:t>
            </w:r>
          </w:p>
        </w:tc>
        <w:tc>
          <w:tcPr>
            <w:tcW w:w="0" w:type="auto"/>
          </w:tcPr>
          <w:p w14:paraId="61F09DCF"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0.56              </w:t>
            </w:r>
          </w:p>
        </w:tc>
        <w:tc>
          <w:tcPr>
            <w:tcW w:w="0" w:type="auto"/>
          </w:tcPr>
          <w:p w14:paraId="66E2F34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0.13              </w:t>
            </w:r>
          </w:p>
        </w:tc>
        <w:tc>
          <w:tcPr>
            <w:tcW w:w="0" w:type="auto"/>
          </w:tcPr>
          <w:p w14:paraId="2B9BC5E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-2.34             </w:t>
            </w:r>
          </w:p>
        </w:tc>
      </w:tr>
      <w:tr w:rsidR="0015639F" w:rsidRPr="003C3C0B" w14:paraId="07E16BA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C8B523A"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37DE686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(9.07)            </w:t>
            </w:r>
          </w:p>
        </w:tc>
        <w:tc>
          <w:tcPr>
            <w:tcW w:w="0" w:type="auto"/>
          </w:tcPr>
          <w:p w14:paraId="6A579EC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(10.00)           </w:t>
            </w:r>
          </w:p>
        </w:tc>
        <w:tc>
          <w:tcPr>
            <w:tcW w:w="0" w:type="auto"/>
          </w:tcPr>
          <w:p w14:paraId="3E72A84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(10.03)           </w:t>
            </w:r>
          </w:p>
        </w:tc>
        <w:tc>
          <w:tcPr>
            <w:tcW w:w="0" w:type="auto"/>
          </w:tcPr>
          <w:p w14:paraId="4FADCAC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(9.84)            </w:t>
            </w:r>
          </w:p>
        </w:tc>
        <w:tc>
          <w:tcPr>
            <w:tcW w:w="0" w:type="auto"/>
          </w:tcPr>
          <w:p w14:paraId="59486C1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(9.60)            </w:t>
            </w:r>
          </w:p>
        </w:tc>
      </w:tr>
      <w:tr w:rsidR="0015639F" w:rsidRPr="003C3C0B" w14:paraId="15F1C304"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DECD351"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loghsci</w:t>
            </w:r>
          </w:p>
        </w:tc>
        <w:tc>
          <w:tcPr>
            <w:tcW w:w="0" w:type="auto"/>
          </w:tcPr>
          <w:p w14:paraId="3173B3D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17.44 *          </w:t>
            </w:r>
          </w:p>
        </w:tc>
        <w:tc>
          <w:tcPr>
            <w:tcW w:w="0" w:type="auto"/>
          </w:tcPr>
          <w:p w14:paraId="3EC77B8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10.05             </w:t>
            </w:r>
          </w:p>
        </w:tc>
        <w:tc>
          <w:tcPr>
            <w:tcW w:w="0" w:type="auto"/>
          </w:tcPr>
          <w:p w14:paraId="05DBA36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8.10              </w:t>
            </w:r>
          </w:p>
        </w:tc>
        <w:tc>
          <w:tcPr>
            <w:tcW w:w="0" w:type="auto"/>
          </w:tcPr>
          <w:p w14:paraId="561824F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8.15              </w:t>
            </w:r>
          </w:p>
        </w:tc>
        <w:tc>
          <w:tcPr>
            <w:tcW w:w="0" w:type="auto"/>
          </w:tcPr>
          <w:p w14:paraId="7750132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7.54              </w:t>
            </w:r>
          </w:p>
        </w:tc>
      </w:tr>
      <w:tr w:rsidR="0015639F" w:rsidRPr="003C3C0B" w14:paraId="369AE5A5"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6D33FF3"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214942C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(7.80)            </w:t>
            </w:r>
          </w:p>
        </w:tc>
        <w:tc>
          <w:tcPr>
            <w:tcW w:w="0" w:type="auto"/>
          </w:tcPr>
          <w:p w14:paraId="12932BD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(9.13)            </w:t>
            </w:r>
          </w:p>
        </w:tc>
        <w:tc>
          <w:tcPr>
            <w:tcW w:w="0" w:type="auto"/>
          </w:tcPr>
          <w:p w14:paraId="33060B1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(9.26)            </w:t>
            </w:r>
          </w:p>
        </w:tc>
        <w:tc>
          <w:tcPr>
            <w:tcW w:w="0" w:type="auto"/>
          </w:tcPr>
          <w:p w14:paraId="09E40A0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(9.24)            </w:t>
            </w:r>
          </w:p>
        </w:tc>
        <w:tc>
          <w:tcPr>
            <w:tcW w:w="0" w:type="auto"/>
          </w:tcPr>
          <w:p w14:paraId="0C60BF5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(9.22)            </w:t>
            </w:r>
          </w:p>
        </w:tc>
      </w:tr>
      <w:tr w:rsidR="0015639F" w:rsidRPr="003C3C0B" w14:paraId="5892081B"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6F68A981"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hsci1dr</w:t>
            </w:r>
          </w:p>
        </w:tc>
        <w:tc>
          <w:tcPr>
            <w:tcW w:w="0" w:type="auto"/>
          </w:tcPr>
          <w:p w14:paraId="1D3BAD6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2.87              </w:t>
            </w:r>
          </w:p>
        </w:tc>
        <w:tc>
          <w:tcPr>
            <w:tcW w:w="0" w:type="auto"/>
          </w:tcPr>
          <w:p w14:paraId="157825D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2.85              </w:t>
            </w:r>
          </w:p>
        </w:tc>
        <w:tc>
          <w:tcPr>
            <w:tcW w:w="0" w:type="auto"/>
          </w:tcPr>
          <w:p w14:paraId="3D51097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2.99              </w:t>
            </w:r>
          </w:p>
        </w:tc>
        <w:tc>
          <w:tcPr>
            <w:tcW w:w="0" w:type="auto"/>
          </w:tcPr>
          <w:p w14:paraId="68E4077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3.00              </w:t>
            </w:r>
          </w:p>
        </w:tc>
        <w:tc>
          <w:tcPr>
            <w:tcW w:w="0" w:type="auto"/>
          </w:tcPr>
          <w:p w14:paraId="0EFE80A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3.25              </w:t>
            </w:r>
          </w:p>
        </w:tc>
      </w:tr>
      <w:tr w:rsidR="0015639F" w:rsidRPr="003C3C0B" w14:paraId="25B8B170"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54DC720"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43DD163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(2.64)            </w:t>
            </w:r>
          </w:p>
        </w:tc>
        <w:tc>
          <w:tcPr>
            <w:tcW w:w="0" w:type="auto"/>
          </w:tcPr>
          <w:p w14:paraId="13AA95C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(2.59)            </w:t>
            </w:r>
          </w:p>
        </w:tc>
        <w:tc>
          <w:tcPr>
            <w:tcW w:w="0" w:type="auto"/>
          </w:tcPr>
          <w:p w14:paraId="12418E1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(2.58)            </w:t>
            </w:r>
          </w:p>
        </w:tc>
        <w:tc>
          <w:tcPr>
            <w:tcW w:w="0" w:type="auto"/>
          </w:tcPr>
          <w:p w14:paraId="77F4360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(2.59)            </w:t>
            </w:r>
          </w:p>
        </w:tc>
        <w:tc>
          <w:tcPr>
            <w:tcW w:w="0" w:type="auto"/>
          </w:tcPr>
          <w:p w14:paraId="6EC8D30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(2.56)            </w:t>
            </w:r>
          </w:p>
        </w:tc>
      </w:tr>
      <w:tr w:rsidR="0015639F" w:rsidRPr="003C3C0B" w14:paraId="72783802"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97BE82F"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allocdays</w:t>
            </w:r>
          </w:p>
        </w:tc>
        <w:tc>
          <w:tcPr>
            <w:tcW w:w="0" w:type="auto"/>
          </w:tcPr>
          <w:p w14:paraId="61872C6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-0.40             </w:t>
            </w:r>
          </w:p>
        </w:tc>
        <w:tc>
          <w:tcPr>
            <w:tcW w:w="0" w:type="auto"/>
          </w:tcPr>
          <w:p w14:paraId="19BEBF9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-0.34             </w:t>
            </w:r>
          </w:p>
        </w:tc>
        <w:tc>
          <w:tcPr>
            <w:tcW w:w="0" w:type="auto"/>
          </w:tcPr>
          <w:p w14:paraId="45C8AD5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-0.31             </w:t>
            </w:r>
          </w:p>
        </w:tc>
        <w:tc>
          <w:tcPr>
            <w:tcW w:w="0" w:type="auto"/>
          </w:tcPr>
          <w:p w14:paraId="3EAFBAC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-0.29             </w:t>
            </w:r>
          </w:p>
        </w:tc>
        <w:tc>
          <w:tcPr>
            <w:tcW w:w="0" w:type="auto"/>
          </w:tcPr>
          <w:p w14:paraId="769C3C2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-0.19             </w:t>
            </w:r>
          </w:p>
        </w:tc>
      </w:tr>
      <w:tr w:rsidR="0015639F" w:rsidRPr="003C3C0B" w14:paraId="0DC48543"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909950C"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4FA7ABA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(0.50)            </w:t>
            </w:r>
          </w:p>
        </w:tc>
        <w:tc>
          <w:tcPr>
            <w:tcW w:w="0" w:type="auto"/>
          </w:tcPr>
          <w:p w14:paraId="6E6FF0C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(0.51)            </w:t>
            </w:r>
          </w:p>
        </w:tc>
        <w:tc>
          <w:tcPr>
            <w:tcW w:w="0" w:type="auto"/>
          </w:tcPr>
          <w:p w14:paraId="5775632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(0.51)            </w:t>
            </w:r>
          </w:p>
        </w:tc>
        <w:tc>
          <w:tcPr>
            <w:tcW w:w="0" w:type="auto"/>
          </w:tcPr>
          <w:p w14:paraId="4D69AD0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(0.50)            </w:t>
            </w:r>
          </w:p>
        </w:tc>
        <w:tc>
          <w:tcPr>
            <w:tcW w:w="0" w:type="auto"/>
          </w:tcPr>
          <w:p w14:paraId="6A20BC6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(0.51)            </w:t>
            </w:r>
          </w:p>
        </w:tc>
      </w:tr>
      <w:tr w:rsidR="0015639F" w:rsidRPr="003C3C0B" w14:paraId="67FDBA60"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73900E1"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majorissue</w:t>
            </w:r>
          </w:p>
        </w:tc>
        <w:tc>
          <w:tcPr>
            <w:tcW w:w="0" w:type="auto"/>
          </w:tcPr>
          <w:p w14:paraId="70E391A6"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-13.05            </w:t>
            </w:r>
          </w:p>
        </w:tc>
        <w:tc>
          <w:tcPr>
            <w:tcW w:w="0" w:type="auto"/>
          </w:tcPr>
          <w:p w14:paraId="65578C4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-11.43            </w:t>
            </w:r>
          </w:p>
        </w:tc>
        <w:tc>
          <w:tcPr>
            <w:tcW w:w="0" w:type="auto"/>
          </w:tcPr>
          <w:p w14:paraId="6AAE880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-13.48            </w:t>
            </w:r>
          </w:p>
        </w:tc>
        <w:tc>
          <w:tcPr>
            <w:tcW w:w="0" w:type="auto"/>
          </w:tcPr>
          <w:p w14:paraId="44A5E39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-12.63            </w:t>
            </w:r>
          </w:p>
        </w:tc>
        <w:tc>
          <w:tcPr>
            <w:tcW w:w="0" w:type="auto"/>
          </w:tcPr>
          <w:p w14:paraId="2B17F5C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-18.41            </w:t>
            </w:r>
          </w:p>
        </w:tc>
      </w:tr>
      <w:tr w:rsidR="0015639F" w:rsidRPr="003C3C0B" w14:paraId="0485DF3C"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BE3D875"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3EF3C35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(14.35)           </w:t>
            </w:r>
          </w:p>
        </w:tc>
        <w:tc>
          <w:tcPr>
            <w:tcW w:w="0" w:type="auto"/>
          </w:tcPr>
          <w:p w14:paraId="2899BB5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(15.82)           </w:t>
            </w:r>
          </w:p>
        </w:tc>
        <w:tc>
          <w:tcPr>
            <w:tcW w:w="0" w:type="auto"/>
          </w:tcPr>
          <w:p w14:paraId="2CB4F78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(16.23)           </w:t>
            </w:r>
          </w:p>
        </w:tc>
        <w:tc>
          <w:tcPr>
            <w:tcW w:w="0" w:type="auto"/>
          </w:tcPr>
          <w:p w14:paraId="3589111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(17.04)           </w:t>
            </w:r>
          </w:p>
        </w:tc>
        <w:tc>
          <w:tcPr>
            <w:tcW w:w="0" w:type="auto"/>
          </w:tcPr>
          <w:p w14:paraId="6660B24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(16.68)           </w:t>
            </w:r>
          </w:p>
        </w:tc>
      </w:tr>
      <w:tr w:rsidR="0015639F" w:rsidRPr="003C3C0B" w14:paraId="3771D413"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1ED1C1D6"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(Intercept)</w:t>
            </w:r>
          </w:p>
        </w:tc>
        <w:tc>
          <w:tcPr>
            <w:tcW w:w="0" w:type="auto"/>
          </w:tcPr>
          <w:p w14:paraId="7005FBB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-123.61           </w:t>
            </w:r>
          </w:p>
        </w:tc>
        <w:tc>
          <w:tcPr>
            <w:tcW w:w="0" w:type="auto"/>
          </w:tcPr>
          <w:p w14:paraId="3095A40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-53.95            </w:t>
            </w:r>
          </w:p>
        </w:tc>
        <w:tc>
          <w:tcPr>
            <w:tcW w:w="0" w:type="auto"/>
          </w:tcPr>
          <w:p w14:paraId="77C325D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-22.07            </w:t>
            </w:r>
          </w:p>
        </w:tc>
        <w:tc>
          <w:tcPr>
            <w:tcW w:w="0" w:type="auto"/>
          </w:tcPr>
          <w:p w14:paraId="148EAB61"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-19.34            </w:t>
            </w:r>
          </w:p>
        </w:tc>
        <w:tc>
          <w:tcPr>
            <w:tcW w:w="0" w:type="auto"/>
          </w:tcPr>
          <w:p w14:paraId="405163C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177.01            </w:t>
            </w:r>
          </w:p>
        </w:tc>
      </w:tr>
      <w:tr w:rsidR="0015639F" w:rsidRPr="003C3C0B" w14:paraId="64C02DB9"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4E1ABF4" w14:textId="77777777" w:rsidR="0015639F" w:rsidRPr="003C3C0B" w:rsidRDefault="0015639F" w:rsidP="00530235">
            <w:pPr>
              <w:widowControl w:val="0"/>
              <w:autoSpaceDE w:val="0"/>
              <w:autoSpaceDN w:val="0"/>
              <w:adjustRightInd w:val="0"/>
              <w:rPr>
                <w:rFonts w:ascii="Times New Roman" w:hAnsi="Times New Roman" w:cs="Times New Roman"/>
                <w:lang w:val="uz-Cyrl-UZ" w:eastAsia="uz-Cyrl-UZ" w:bidi="uz-Cyrl-UZ"/>
              </w:rPr>
            </w:pPr>
          </w:p>
        </w:tc>
        <w:tc>
          <w:tcPr>
            <w:tcW w:w="0" w:type="auto"/>
          </w:tcPr>
          <w:p w14:paraId="008E7B53"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(78.78)           </w:t>
            </w:r>
          </w:p>
        </w:tc>
        <w:tc>
          <w:tcPr>
            <w:tcW w:w="0" w:type="auto"/>
          </w:tcPr>
          <w:p w14:paraId="751DBDCC"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(85.51)           </w:t>
            </w:r>
          </w:p>
        </w:tc>
        <w:tc>
          <w:tcPr>
            <w:tcW w:w="0" w:type="auto"/>
          </w:tcPr>
          <w:p w14:paraId="1107201E"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(87.85)           </w:t>
            </w:r>
          </w:p>
        </w:tc>
        <w:tc>
          <w:tcPr>
            <w:tcW w:w="0" w:type="auto"/>
          </w:tcPr>
          <w:p w14:paraId="5967D838"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(88.52)           </w:t>
            </w:r>
          </w:p>
        </w:tc>
        <w:tc>
          <w:tcPr>
            <w:tcW w:w="0" w:type="auto"/>
          </w:tcPr>
          <w:p w14:paraId="7FDEB475" w14:textId="77777777" w:rsidR="0015639F" w:rsidRPr="003C3C0B" w:rsidRDefault="0015639F" w:rsidP="0053023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(146.28)          </w:t>
            </w:r>
          </w:p>
        </w:tc>
      </w:tr>
      <w:tr w:rsidR="0015639F" w:rsidRPr="003C3C0B" w14:paraId="53A7FA10"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BA70479"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p>
        </w:tc>
        <w:tc>
          <w:tcPr>
            <w:tcW w:w="0" w:type="auto"/>
          </w:tcPr>
          <w:p w14:paraId="11636FE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c>
          <w:tcPr>
            <w:tcW w:w="0" w:type="auto"/>
          </w:tcPr>
          <w:p w14:paraId="2EC796A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c>
          <w:tcPr>
            <w:tcW w:w="0" w:type="auto"/>
          </w:tcPr>
          <w:p w14:paraId="39EB59F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c>
          <w:tcPr>
            <w:tcW w:w="0" w:type="auto"/>
          </w:tcPr>
          <w:p w14:paraId="14E61AC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c>
          <w:tcPr>
            <w:tcW w:w="0" w:type="auto"/>
          </w:tcPr>
          <w:p w14:paraId="5A9E7F9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r>
      <w:tr w:rsidR="0015639F" w:rsidRPr="003C3C0B" w14:paraId="645B7B69"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448BAF87"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R-squared</w:t>
            </w:r>
          </w:p>
        </w:tc>
        <w:tc>
          <w:tcPr>
            <w:tcW w:w="0" w:type="auto"/>
          </w:tcPr>
          <w:p w14:paraId="3DD9B9F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0.15</w:t>
            </w:r>
          </w:p>
        </w:tc>
        <w:tc>
          <w:tcPr>
            <w:tcW w:w="0" w:type="auto"/>
          </w:tcPr>
          <w:p w14:paraId="64BF1B9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0.17</w:t>
            </w:r>
          </w:p>
        </w:tc>
        <w:tc>
          <w:tcPr>
            <w:tcW w:w="0" w:type="auto"/>
          </w:tcPr>
          <w:p w14:paraId="1292E6F9"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0.18</w:t>
            </w:r>
          </w:p>
        </w:tc>
        <w:tc>
          <w:tcPr>
            <w:tcW w:w="0" w:type="auto"/>
          </w:tcPr>
          <w:p w14:paraId="28B393E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0.18</w:t>
            </w:r>
          </w:p>
        </w:tc>
        <w:tc>
          <w:tcPr>
            <w:tcW w:w="0" w:type="auto"/>
          </w:tcPr>
          <w:p w14:paraId="0C3D0C2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0.22</w:t>
            </w:r>
          </w:p>
        </w:tc>
      </w:tr>
      <w:tr w:rsidR="0015639F" w:rsidRPr="003C3C0B" w14:paraId="78B62E65"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249A5ED6"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adj. R-squared</w:t>
            </w:r>
          </w:p>
        </w:tc>
        <w:tc>
          <w:tcPr>
            <w:tcW w:w="0" w:type="auto"/>
          </w:tcPr>
          <w:p w14:paraId="5134FC9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0.07</w:t>
            </w:r>
          </w:p>
        </w:tc>
        <w:tc>
          <w:tcPr>
            <w:tcW w:w="0" w:type="auto"/>
          </w:tcPr>
          <w:p w14:paraId="78CB770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0.06</w:t>
            </w:r>
          </w:p>
        </w:tc>
        <w:tc>
          <w:tcPr>
            <w:tcW w:w="0" w:type="auto"/>
          </w:tcPr>
          <w:p w14:paraId="30A18A7A"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0.07</w:t>
            </w:r>
          </w:p>
        </w:tc>
        <w:tc>
          <w:tcPr>
            <w:tcW w:w="0" w:type="auto"/>
          </w:tcPr>
          <w:p w14:paraId="404A42D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0.07</w:t>
            </w:r>
          </w:p>
        </w:tc>
        <w:tc>
          <w:tcPr>
            <w:tcW w:w="0" w:type="auto"/>
          </w:tcPr>
          <w:p w14:paraId="7BF1ECE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0.11</w:t>
            </w:r>
          </w:p>
        </w:tc>
      </w:tr>
      <w:tr w:rsidR="0015639F" w:rsidRPr="003C3C0B" w14:paraId="288E9A61"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01EE0B1"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Log-likelihood</w:t>
            </w:r>
          </w:p>
        </w:tc>
        <w:tc>
          <w:tcPr>
            <w:tcW w:w="0" w:type="auto"/>
          </w:tcPr>
          <w:p w14:paraId="3B9E8D7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-1314.31</w:t>
            </w:r>
          </w:p>
        </w:tc>
        <w:tc>
          <w:tcPr>
            <w:tcW w:w="0" w:type="auto"/>
          </w:tcPr>
          <w:p w14:paraId="4CA6CE2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-1310.99</w:t>
            </w:r>
          </w:p>
        </w:tc>
        <w:tc>
          <w:tcPr>
            <w:tcW w:w="0" w:type="auto"/>
          </w:tcPr>
          <w:p w14:paraId="36406D7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-1308.83</w:t>
            </w:r>
          </w:p>
        </w:tc>
        <w:tc>
          <w:tcPr>
            <w:tcW w:w="0" w:type="auto"/>
          </w:tcPr>
          <w:p w14:paraId="60B33A6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-1308.66</w:t>
            </w:r>
          </w:p>
        </w:tc>
        <w:tc>
          <w:tcPr>
            <w:tcW w:w="0" w:type="auto"/>
          </w:tcPr>
          <w:p w14:paraId="56D45DA7"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-1302.32</w:t>
            </w:r>
          </w:p>
        </w:tc>
      </w:tr>
      <w:tr w:rsidR="0015639F" w:rsidRPr="003C3C0B" w14:paraId="73D2E152"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1C54965"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Deviance</w:t>
            </w:r>
          </w:p>
        </w:tc>
        <w:tc>
          <w:tcPr>
            <w:tcW w:w="0" w:type="auto"/>
          </w:tcPr>
          <w:p w14:paraId="089D461E"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315270.70</w:t>
            </w:r>
          </w:p>
        </w:tc>
        <w:tc>
          <w:tcPr>
            <w:tcW w:w="0" w:type="auto"/>
          </w:tcPr>
          <w:p w14:paraId="149796A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307464.49</w:t>
            </w:r>
          </w:p>
        </w:tc>
        <w:tc>
          <w:tcPr>
            <w:tcW w:w="0" w:type="auto"/>
          </w:tcPr>
          <w:p w14:paraId="167ABC5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302495.97</w:t>
            </w:r>
          </w:p>
        </w:tc>
        <w:tc>
          <w:tcPr>
            <w:tcW w:w="0" w:type="auto"/>
          </w:tcPr>
          <w:p w14:paraId="7D98AEC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302097.95</w:t>
            </w:r>
          </w:p>
        </w:tc>
        <w:tc>
          <w:tcPr>
            <w:tcW w:w="0" w:type="auto"/>
          </w:tcPr>
          <w:p w14:paraId="65762E4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287982.33</w:t>
            </w:r>
          </w:p>
        </w:tc>
      </w:tr>
      <w:tr w:rsidR="0015639F" w:rsidRPr="003C3C0B" w14:paraId="132B8506"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7C1B0424"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AIC</w:t>
            </w:r>
          </w:p>
        </w:tc>
        <w:tc>
          <w:tcPr>
            <w:tcW w:w="0" w:type="auto"/>
          </w:tcPr>
          <w:p w14:paraId="337AD4F0"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2674.62</w:t>
            </w:r>
          </w:p>
        </w:tc>
        <w:tc>
          <w:tcPr>
            <w:tcW w:w="0" w:type="auto"/>
          </w:tcPr>
          <w:p w14:paraId="0A47B86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2685.98</w:t>
            </w:r>
          </w:p>
        </w:tc>
        <w:tc>
          <w:tcPr>
            <w:tcW w:w="0" w:type="auto"/>
          </w:tcPr>
          <w:p w14:paraId="7C7A309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2683.66</w:t>
            </w:r>
          </w:p>
        </w:tc>
        <w:tc>
          <w:tcPr>
            <w:tcW w:w="0" w:type="auto"/>
          </w:tcPr>
          <w:p w14:paraId="76A7F822"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2685.31</w:t>
            </w:r>
          </w:p>
        </w:tc>
        <w:tc>
          <w:tcPr>
            <w:tcW w:w="0" w:type="auto"/>
          </w:tcPr>
          <w:p w14:paraId="24E72F5B"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2674.63</w:t>
            </w:r>
          </w:p>
        </w:tc>
      </w:tr>
      <w:tr w:rsidR="0015639F" w:rsidRPr="003C3C0B" w14:paraId="4593025F"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079AEEEE"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BIC</w:t>
            </w:r>
          </w:p>
        </w:tc>
        <w:tc>
          <w:tcPr>
            <w:tcW w:w="0" w:type="auto"/>
          </w:tcPr>
          <w:p w14:paraId="5DCCD95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2756.96</w:t>
            </w:r>
          </w:p>
        </w:tc>
        <w:tc>
          <w:tcPr>
            <w:tcW w:w="0" w:type="auto"/>
          </w:tcPr>
          <w:p w14:paraId="16BA668D"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2800.53</w:t>
            </w:r>
          </w:p>
        </w:tc>
        <w:tc>
          <w:tcPr>
            <w:tcW w:w="0" w:type="auto"/>
          </w:tcPr>
          <w:p w14:paraId="07FCEC7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2801.79</w:t>
            </w:r>
          </w:p>
        </w:tc>
        <w:tc>
          <w:tcPr>
            <w:tcW w:w="0" w:type="auto"/>
          </w:tcPr>
          <w:p w14:paraId="0D076DE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2807.02</w:t>
            </w:r>
          </w:p>
        </w:tc>
        <w:tc>
          <w:tcPr>
            <w:tcW w:w="0" w:type="auto"/>
          </w:tcPr>
          <w:p w14:paraId="710F7833"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2799.92</w:t>
            </w:r>
          </w:p>
        </w:tc>
      </w:tr>
      <w:tr w:rsidR="0015639F" w:rsidRPr="003C3C0B" w14:paraId="1CBAA37A" w14:textId="77777777" w:rsidTr="00331646">
        <w:tc>
          <w:tcPr>
            <w:cnfStyle w:val="001000000000" w:firstRow="0" w:lastRow="0" w:firstColumn="1" w:lastColumn="0" w:oddVBand="0" w:evenVBand="0" w:oddHBand="0" w:evenHBand="0" w:firstRowFirstColumn="0" w:firstRowLastColumn="0" w:lastRowFirstColumn="0" w:lastRowLastColumn="0"/>
            <w:tcW w:w="0" w:type="auto"/>
          </w:tcPr>
          <w:p w14:paraId="33CEE375" w14:textId="77777777" w:rsidR="0015639F" w:rsidRPr="003C3C0B" w:rsidRDefault="0015639F" w:rsidP="00C50E09">
            <w:pPr>
              <w:widowControl w:val="0"/>
              <w:autoSpaceDE w:val="0"/>
              <w:autoSpaceDN w:val="0"/>
              <w:adjustRightInd w:val="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N</w:t>
            </w:r>
          </w:p>
        </w:tc>
        <w:tc>
          <w:tcPr>
            <w:tcW w:w="0" w:type="auto"/>
          </w:tcPr>
          <w:p w14:paraId="22F8DD6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c>
          <w:tcPr>
            <w:tcW w:w="0" w:type="auto"/>
          </w:tcPr>
          <w:p w14:paraId="40520FA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c>
          <w:tcPr>
            <w:tcW w:w="0" w:type="auto"/>
          </w:tcPr>
          <w:p w14:paraId="272F8111"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c>
          <w:tcPr>
            <w:tcW w:w="0" w:type="auto"/>
          </w:tcPr>
          <w:p w14:paraId="64772544"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c>
          <w:tcPr>
            <w:tcW w:w="0" w:type="auto"/>
          </w:tcPr>
          <w:p w14:paraId="49DD9578" w14:textId="77777777" w:rsidR="0015639F" w:rsidRPr="003C3C0B" w:rsidRDefault="0015639F" w:rsidP="00C50E0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r>
    </w:tbl>
    <w:p w14:paraId="3F1E2DDA" w14:textId="77777777" w:rsidR="00E0301B" w:rsidRPr="003C3C0B" w:rsidRDefault="00E0301B" w:rsidP="00C50E09">
      <w:pPr>
        <w:widowControl w:val="0"/>
        <w:tabs>
          <w:tab w:val="left" w:pos="1385"/>
        </w:tabs>
        <w:autoSpaceDE w:val="0"/>
        <w:autoSpaceDN w:val="0"/>
        <w:adjustRightInd w:val="0"/>
        <w:rPr>
          <w:rFonts w:ascii="Times New Roman" w:hAnsi="Times New Roman" w:cs="Times New Roman"/>
          <w:lang w:val="uz-Cyrl-UZ" w:eastAsia="uz-Cyrl-UZ" w:bidi="uz-Cyrl-UZ"/>
        </w:rPr>
      </w:pPr>
    </w:p>
    <w:p w14:paraId="03D1D652" w14:textId="77777777" w:rsidR="00E0301B" w:rsidRPr="003C3C0B" w:rsidRDefault="00E0301B" w:rsidP="005657A9">
      <w:pPr>
        <w:widowControl w:val="0"/>
        <w:autoSpaceDE w:val="0"/>
        <w:autoSpaceDN w:val="0"/>
        <w:adjustRightInd w:val="0"/>
        <w:rPr>
          <w:rFonts w:ascii="Times New Roman" w:hAnsi="Times New Roman" w:cs="Times New Roman"/>
          <w:lang w:val="uz-Cyrl-UZ" w:eastAsia="uz-Cyrl-UZ" w:bidi="uz-Cyrl-UZ"/>
        </w:rPr>
      </w:pPr>
    </w:p>
    <w:p w14:paraId="2417BE44" w14:textId="06EF33C4" w:rsidR="005657A9" w:rsidRPr="003C3C0B" w:rsidRDefault="00432EA3" w:rsidP="005657A9">
      <w:pPr>
        <w:widowControl w:val="0"/>
        <w:autoSpaceDE w:val="0"/>
        <w:autoSpaceDN w:val="0"/>
        <w:adjustRightInd w:val="0"/>
        <w:rPr>
          <w:rFonts w:ascii="Times New Roman" w:hAnsi="Times New Roman" w:cs="Times New Roman"/>
        </w:rPr>
      </w:pPr>
      <w:r w:rsidRPr="003C3C0B">
        <w:rPr>
          <w:rFonts w:ascii="Times New Roman" w:hAnsi="Times New Roman" w:cs="Times New Roman"/>
          <w:i/>
          <w:lang w:val="uz-Cyrl-UZ" w:eastAsia="uz-Cyrl-UZ" w:bidi="uz-Cyrl-UZ"/>
        </w:rPr>
        <w:t>Note</w:t>
      </w:r>
      <w:r w:rsidR="005657A9" w:rsidRPr="003C3C0B">
        <w:rPr>
          <w:rFonts w:ascii="Times New Roman" w:hAnsi="Times New Roman" w:cs="Times New Roman"/>
          <w:lang w:val="uz-Cyrl-UZ" w:eastAsia="uz-Cyrl-UZ" w:bidi="uz-Cyrl-UZ"/>
        </w:rPr>
        <w:t>:</w:t>
      </w:r>
      <w:r w:rsidR="005657A9" w:rsidRPr="003C3C0B">
        <w:rPr>
          <w:rFonts w:ascii="Times New Roman" w:hAnsi="Times New Roman" w:cs="Times New Roman"/>
        </w:rPr>
        <w:t xml:space="preserve"> Heteroskedasticity-consistent (HC1) robust standard errors in parentheses as studentized Breusch-Pagan test indicates heteroskedasticity (p&lt;0.05 for </w:t>
      </w:r>
      <w:r w:rsidR="003A0D7F">
        <w:rPr>
          <w:rFonts w:ascii="Times New Roman" w:hAnsi="Times New Roman" w:cs="Times New Roman"/>
        </w:rPr>
        <w:t>all models</w:t>
      </w:r>
      <w:r w:rsidR="005657A9" w:rsidRPr="003C3C0B">
        <w:rPr>
          <w:rFonts w:ascii="Times New Roman" w:hAnsi="Times New Roman" w:cs="Times New Roman"/>
        </w:rPr>
        <w:t>).</w:t>
      </w:r>
    </w:p>
    <w:p w14:paraId="787454E3" w14:textId="77777777" w:rsidR="005657A9" w:rsidRPr="003C3C0B" w:rsidRDefault="005657A9" w:rsidP="005657A9">
      <w:pPr>
        <w:widowControl w:val="0"/>
        <w:autoSpaceDE w:val="0"/>
        <w:autoSpaceDN w:val="0"/>
        <w:adjustRightInd w:val="0"/>
        <w:rPr>
          <w:rFonts w:ascii="Times New Roman" w:hAnsi="Times New Roman" w:cs="Times New Roman"/>
        </w:rPr>
      </w:pPr>
    </w:p>
    <w:p w14:paraId="21E98C0B" w14:textId="77777777" w:rsidR="005657A9" w:rsidRPr="003C3C0B" w:rsidRDefault="005657A9" w:rsidP="005657A9">
      <w:pPr>
        <w:widowControl w:val="0"/>
        <w:autoSpaceDE w:val="0"/>
        <w:autoSpaceDN w:val="0"/>
        <w:adjustRightInd w:val="0"/>
        <w:rPr>
          <w:rFonts w:ascii="Times New Roman" w:hAnsi="Times New Roman" w:cs="Times New Roman"/>
        </w:rPr>
      </w:pPr>
      <w:r w:rsidRPr="003C3C0B">
        <w:rPr>
          <w:rFonts w:ascii="Times New Roman" w:hAnsi="Times New Roman" w:cs="Times New Roman"/>
          <w:vertAlign w:val="superscript"/>
        </w:rPr>
        <w:t>*</w:t>
      </w:r>
      <w:r w:rsidRPr="003C3C0B">
        <w:rPr>
          <w:rFonts w:ascii="Times New Roman" w:hAnsi="Times New Roman" w:cs="Times New Roman"/>
        </w:rPr>
        <w:t xml:space="preserve"> </w:t>
      </w:r>
      <w:r w:rsidRPr="003C3C0B">
        <w:rPr>
          <w:rFonts w:ascii="Times New Roman" w:hAnsi="Times New Roman" w:cs="Times New Roman"/>
          <w:i/>
          <w:iCs/>
        </w:rPr>
        <w:t>p</w:t>
      </w:r>
      <w:r w:rsidRPr="003C3C0B">
        <w:rPr>
          <w:rFonts w:ascii="Times New Roman" w:hAnsi="Times New Roman" w:cs="Times New Roman"/>
        </w:rPr>
        <w:t xml:space="preserve"> &lt; 0.05, </w:t>
      </w:r>
      <w:r w:rsidRPr="003C3C0B">
        <w:rPr>
          <w:rFonts w:ascii="Times New Roman" w:hAnsi="Times New Roman" w:cs="Times New Roman"/>
          <w:vertAlign w:val="superscript"/>
        </w:rPr>
        <w:t>**</w:t>
      </w:r>
      <w:r w:rsidRPr="003C3C0B">
        <w:rPr>
          <w:rFonts w:ascii="Times New Roman" w:hAnsi="Times New Roman" w:cs="Times New Roman"/>
        </w:rPr>
        <w:t xml:space="preserve"> </w:t>
      </w:r>
      <w:r w:rsidRPr="003C3C0B">
        <w:rPr>
          <w:rFonts w:ascii="Times New Roman" w:hAnsi="Times New Roman" w:cs="Times New Roman"/>
          <w:i/>
          <w:iCs/>
        </w:rPr>
        <w:t>p</w:t>
      </w:r>
      <w:r w:rsidRPr="003C3C0B">
        <w:rPr>
          <w:rFonts w:ascii="Times New Roman" w:hAnsi="Times New Roman" w:cs="Times New Roman"/>
        </w:rPr>
        <w:t xml:space="preserve"> &lt; 0.01, </w:t>
      </w:r>
      <w:r w:rsidRPr="003C3C0B">
        <w:rPr>
          <w:rFonts w:ascii="Times New Roman" w:hAnsi="Times New Roman" w:cs="Times New Roman"/>
          <w:vertAlign w:val="superscript"/>
        </w:rPr>
        <w:t>***</w:t>
      </w:r>
      <w:r w:rsidRPr="003C3C0B">
        <w:rPr>
          <w:rFonts w:ascii="Times New Roman" w:hAnsi="Times New Roman" w:cs="Times New Roman"/>
        </w:rPr>
        <w:t xml:space="preserve"> </w:t>
      </w:r>
      <w:r w:rsidRPr="003C3C0B">
        <w:rPr>
          <w:rFonts w:ascii="Times New Roman" w:hAnsi="Times New Roman" w:cs="Times New Roman"/>
          <w:i/>
          <w:iCs/>
        </w:rPr>
        <w:t>p</w:t>
      </w:r>
      <w:r w:rsidRPr="003C3C0B">
        <w:rPr>
          <w:rFonts w:ascii="Times New Roman" w:hAnsi="Times New Roman" w:cs="Times New Roman"/>
        </w:rPr>
        <w:t xml:space="preserve"> &lt; 0.001 (two-tailed tests)</w:t>
      </w:r>
      <w:r w:rsidR="00556D7E" w:rsidRPr="003C3C0B">
        <w:rPr>
          <w:rFonts w:ascii="Times New Roman" w:hAnsi="Times New Roman" w:cs="Times New Roman"/>
        </w:rPr>
        <w:t xml:space="preserve"> ++ p&lt;0.10</w:t>
      </w:r>
    </w:p>
    <w:p w14:paraId="17AE33FA" w14:textId="77777777" w:rsidR="00A32514" w:rsidRPr="003C3C0B" w:rsidRDefault="00A32514">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br w:type="page"/>
      </w:r>
    </w:p>
    <w:p w14:paraId="110CB738" w14:textId="77777777" w:rsidR="00A32514" w:rsidRPr="003C3C0B" w:rsidRDefault="00A32514" w:rsidP="008E6667">
      <w:pPr>
        <w:ind w:left="360" w:hanging="360"/>
        <w:rPr>
          <w:rFonts w:ascii="Times New Roman" w:hAnsi="Times New Roman" w:cs="Times New Roman"/>
          <w:lang w:val="uz-Cyrl-UZ" w:eastAsia="uz-Cyrl-UZ" w:bidi="uz-Cyrl-UZ"/>
        </w:rPr>
      </w:pPr>
    </w:p>
    <w:p w14:paraId="2FDD9811" w14:textId="77777777" w:rsidR="00086DFA" w:rsidRPr="003C3C0B" w:rsidRDefault="00012847" w:rsidP="008E6667">
      <w:pPr>
        <w:ind w:left="360" w:hanging="360"/>
        <w:rPr>
          <w:rFonts w:ascii="Times New Roman" w:hAnsi="Times New Roman" w:cs="Times New Roman"/>
          <w:b/>
          <w:lang w:val="uz-Cyrl-UZ" w:eastAsia="uz-Cyrl-UZ" w:bidi="uz-Cyrl-UZ"/>
        </w:rPr>
      </w:pPr>
      <w:r w:rsidRPr="003C3C0B">
        <w:rPr>
          <w:rFonts w:ascii="Times New Roman" w:hAnsi="Times New Roman" w:cs="Times New Roman"/>
          <w:b/>
          <w:lang w:val="uz-Cyrl-UZ" w:eastAsia="uz-Cyrl-UZ" w:bidi="uz-Cyrl-UZ"/>
        </w:rPr>
        <w:t>Table 4. Multivariate Analysis with Principal Component Factors</w:t>
      </w:r>
    </w:p>
    <w:p w14:paraId="631F8AE8" w14:textId="77777777" w:rsidR="00012847" w:rsidRPr="003C3C0B" w:rsidRDefault="00012847" w:rsidP="008E6667">
      <w:pPr>
        <w:ind w:left="360" w:hanging="360"/>
        <w:rPr>
          <w:rFonts w:ascii="Times New Roman" w:hAnsi="Times New Roman" w:cs="Times New Roman"/>
          <w:lang w:val="uz-Cyrl-UZ" w:eastAsia="uz-Cyrl-UZ" w:bidi="uz-Cyrl-UZ"/>
        </w:rPr>
      </w:pPr>
    </w:p>
    <w:tbl>
      <w:tblPr>
        <w:tblStyle w:val="LightShading"/>
        <w:tblW w:w="0" w:type="auto"/>
        <w:tblLook w:val="06A0" w:firstRow="1" w:lastRow="0" w:firstColumn="1" w:lastColumn="0" w:noHBand="1" w:noVBand="1"/>
      </w:tblPr>
      <w:tblGrid>
        <w:gridCol w:w="3816"/>
        <w:gridCol w:w="1557"/>
        <w:gridCol w:w="1636"/>
      </w:tblGrid>
      <w:tr w:rsidR="0043284D" w:rsidRPr="003C3C0B" w14:paraId="4E0164DE" w14:textId="77777777" w:rsidTr="00432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20D21A"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222917E6" w14:textId="77777777" w:rsidR="0043284D" w:rsidRPr="003C3C0B" w:rsidRDefault="0043284D" w:rsidP="00C50E0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Leading City</w:t>
            </w:r>
          </w:p>
        </w:tc>
        <w:tc>
          <w:tcPr>
            <w:tcW w:w="0" w:type="auto"/>
          </w:tcPr>
          <w:p w14:paraId="1D868DFA" w14:textId="77777777" w:rsidR="0043284D" w:rsidRPr="003C3C0B" w:rsidRDefault="0043284D" w:rsidP="00C50E0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Latent Factor</w:t>
            </w:r>
          </w:p>
        </w:tc>
      </w:tr>
      <w:tr w:rsidR="0043284D" w:rsidRPr="003C3C0B" w14:paraId="191B9E7F"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6878991"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Pro-Mao Sociocultural Orientation</w:t>
            </w:r>
          </w:p>
        </w:tc>
        <w:tc>
          <w:tcPr>
            <w:tcW w:w="0" w:type="auto"/>
          </w:tcPr>
          <w:p w14:paraId="38B54F4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-19.47 **     </w:t>
            </w:r>
          </w:p>
        </w:tc>
        <w:tc>
          <w:tcPr>
            <w:tcW w:w="0" w:type="auto"/>
          </w:tcPr>
          <w:p w14:paraId="1EAE205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-60.71 **     </w:t>
            </w:r>
          </w:p>
        </w:tc>
      </w:tr>
      <w:tr w:rsidR="0043284D" w:rsidRPr="003C3C0B" w14:paraId="61BD30F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39C2F66"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29D33DE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(6.85)           </w:t>
            </w:r>
          </w:p>
        </w:tc>
        <w:tc>
          <w:tcPr>
            <w:tcW w:w="0" w:type="auto"/>
          </w:tcPr>
          <w:p w14:paraId="27FAF607"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(21.35)          </w:t>
            </w:r>
          </w:p>
        </w:tc>
      </w:tr>
      <w:tr w:rsidR="0043284D" w:rsidRPr="003C3C0B" w14:paraId="4AE2AC23"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20CB6C5" w14:textId="77777777" w:rsidR="0043284D" w:rsidRPr="003C3C0B" w:rsidRDefault="0043284D" w:rsidP="00F74EDE">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experience x educyr</w:t>
            </w:r>
          </w:p>
        </w:tc>
        <w:tc>
          <w:tcPr>
            <w:tcW w:w="0" w:type="auto"/>
          </w:tcPr>
          <w:p w14:paraId="2CCC7624"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0.40 *          </w:t>
            </w:r>
          </w:p>
        </w:tc>
        <w:tc>
          <w:tcPr>
            <w:tcW w:w="0" w:type="auto"/>
          </w:tcPr>
          <w:p w14:paraId="3ADCFD00"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0.40 *          </w:t>
            </w:r>
          </w:p>
        </w:tc>
      </w:tr>
      <w:tr w:rsidR="0043284D" w:rsidRPr="003C3C0B" w14:paraId="15E0B82A"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4F28AF6" w14:textId="77777777" w:rsidR="0043284D" w:rsidRPr="003C3C0B" w:rsidRDefault="0043284D" w:rsidP="00F74EDE">
            <w:pPr>
              <w:rPr>
                <w:rFonts w:ascii="Times New Roman" w:hAnsi="Times New Roman" w:cs="Times New Roman"/>
                <w:lang w:val="uz-Cyrl-UZ" w:eastAsia="uz-Cyrl-UZ" w:bidi="uz-Cyrl-UZ"/>
              </w:rPr>
            </w:pPr>
          </w:p>
        </w:tc>
        <w:tc>
          <w:tcPr>
            <w:tcW w:w="0" w:type="auto"/>
          </w:tcPr>
          <w:p w14:paraId="17C9EDD0"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c>
          <w:tcPr>
            <w:tcW w:w="0" w:type="auto"/>
          </w:tcPr>
          <w:p w14:paraId="38B51483"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r>
      <w:tr w:rsidR="0043284D" w:rsidRPr="003C3C0B" w14:paraId="5BA43EB5"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905DD2D" w14:textId="77777777" w:rsidR="0043284D" w:rsidRPr="003C3C0B" w:rsidRDefault="0043284D" w:rsidP="00F74EDE">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experience</w:t>
            </w:r>
          </w:p>
        </w:tc>
        <w:tc>
          <w:tcPr>
            <w:tcW w:w="0" w:type="auto"/>
          </w:tcPr>
          <w:p w14:paraId="2102F0D9"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-6.69 *         </w:t>
            </w:r>
          </w:p>
        </w:tc>
        <w:tc>
          <w:tcPr>
            <w:tcW w:w="0" w:type="auto"/>
          </w:tcPr>
          <w:p w14:paraId="08DE8515"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-6.69 *         </w:t>
            </w:r>
          </w:p>
        </w:tc>
      </w:tr>
      <w:tr w:rsidR="0043284D" w:rsidRPr="003C3C0B" w14:paraId="75F2E636"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7069BEA" w14:textId="77777777" w:rsidR="0043284D" w:rsidRPr="003C3C0B" w:rsidRDefault="0043284D" w:rsidP="00F74EDE">
            <w:pPr>
              <w:rPr>
                <w:rFonts w:ascii="Times New Roman" w:hAnsi="Times New Roman" w:cs="Times New Roman"/>
                <w:lang w:val="uz-Cyrl-UZ" w:eastAsia="uz-Cyrl-UZ" w:bidi="uz-Cyrl-UZ"/>
              </w:rPr>
            </w:pPr>
          </w:p>
        </w:tc>
        <w:tc>
          <w:tcPr>
            <w:tcW w:w="0" w:type="auto"/>
          </w:tcPr>
          <w:p w14:paraId="63984B01"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(3.03)           </w:t>
            </w:r>
          </w:p>
        </w:tc>
        <w:tc>
          <w:tcPr>
            <w:tcW w:w="0" w:type="auto"/>
          </w:tcPr>
          <w:p w14:paraId="64824DE3" w14:textId="77777777" w:rsidR="0043284D" w:rsidRPr="003C3C0B" w:rsidRDefault="0043284D" w:rsidP="00F74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(3.03)           </w:t>
            </w:r>
          </w:p>
        </w:tc>
      </w:tr>
      <w:tr w:rsidR="0043284D" w:rsidRPr="003C3C0B" w14:paraId="164462B4"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276A347"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HQSEZ</w:t>
            </w:r>
          </w:p>
        </w:tc>
        <w:tc>
          <w:tcPr>
            <w:tcW w:w="0" w:type="auto"/>
          </w:tcPr>
          <w:p w14:paraId="1C627F6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-1.55            </w:t>
            </w:r>
          </w:p>
        </w:tc>
        <w:tc>
          <w:tcPr>
            <w:tcW w:w="0" w:type="auto"/>
          </w:tcPr>
          <w:p w14:paraId="09BF985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-1.55            </w:t>
            </w:r>
          </w:p>
        </w:tc>
      </w:tr>
      <w:tr w:rsidR="0043284D" w:rsidRPr="003C3C0B" w14:paraId="2BB9A4C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88B5B19"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7532A16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(4.90)           </w:t>
            </w:r>
          </w:p>
        </w:tc>
        <w:tc>
          <w:tcPr>
            <w:tcW w:w="0" w:type="auto"/>
          </w:tcPr>
          <w:p w14:paraId="3266C5A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(4.90)           </w:t>
            </w:r>
          </w:p>
        </w:tc>
      </w:tr>
      <w:tr w:rsidR="0043284D" w:rsidRPr="003C3C0B" w14:paraId="4664B83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BF28171"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capital</w:t>
            </w:r>
          </w:p>
        </w:tc>
        <w:tc>
          <w:tcPr>
            <w:tcW w:w="0" w:type="auto"/>
          </w:tcPr>
          <w:p w14:paraId="715C932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2.96             </w:t>
            </w:r>
          </w:p>
        </w:tc>
        <w:tc>
          <w:tcPr>
            <w:tcW w:w="0" w:type="auto"/>
          </w:tcPr>
          <w:p w14:paraId="07864DD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2.96             </w:t>
            </w:r>
          </w:p>
        </w:tc>
      </w:tr>
      <w:tr w:rsidR="0043284D" w:rsidRPr="003C3C0B" w14:paraId="31D8D4E6"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0FC465D"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0924279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(6.69)           </w:t>
            </w:r>
          </w:p>
        </w:tc>
        <w:tc>
          <w:tcPr>
            <w:tcW w:w="0" w:type="auto"/>
          </w:tcPr>
          <w:p w14:paraId="4B0FA27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(6.69)           </w:t>
            </w:r>
          </w:p>
        </w:tc>
      </w:tr>
      <w:tr w:rsidR="0043284D" w:rsidRPr="003C3C0B" w14:paraId="0055D5D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66C4655"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sex</w:t>
            </w:r>
          </w:p>
        </w:tc>
        <w:tc>
          <w:tcPr>
            <w:tcW w:w="0" w:type="auto"/>
          </w:tcPr>
          <w:p w14:paraId="62D30F5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-0.68            </w:t>
            </w:r>
          </w:p>
        </w:tc>
        <w:tc>
          <w:tcPr>
            <w:tcW w:w="0" w:type="auto"/>
          </w:tcPr>
          <w:p w14:paraId="5601062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-0.68            </w:t>
            </w:r>
          </w:p>
        </w:tc>
      </w:tr>
      <w:tr w:rsidR="0043284D" w:rsidRPr="003C3C0B" w14:paraId="21895B31"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7F88FFC"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15B8A75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(7.17)           </w:t>
            </w:r>
          </w:p>
        </w:tc>
        <w:tc>
          <w:tcPr>
            <w:tcW w:w="0" w:type="auto"/>
          </w:tcPr>
          <w:p w14:paraId="67F79E8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(7.17)           </w:t>
            </w:r>
          </w:p>
        </w:tc>
      </w:tr>
      <w:tr w:rsidR="0043284D" w:rsidRPr="003C3C0B" w14:paraId="5B7EB21E"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D7C187B"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foreign</w:t>
            </w:r>
          </w:p>
        </w:tc>
        <w:tc>
          <w:tcPr>
            <w:tcW w:w="0" w:type="auto"/>
          </w:tcPr>
          <w:p w14:paraId="0CC3EA9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-26.90 *        </w:t>
            </w:r>
          </w:p>
        </w:tc>
        <w:tc>
          <w:tcPr>
            <w:tcW w:w="0" w:type="auto"/>
          </w:tcPr>
          <w:p w14:paraId="530AAC3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-26.90 *        </w:t>
            </w:r>
          </w:p>
        </w:tc>
      </w:tr>
      <w:tr w:rsidR="0043284D" w:rsidRPr="003C3C0B" w14:paraId="5A420813"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68422CF"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363826F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(12.85)          </w:t>
            </w:r>
          </w:p>
        </w:tc>
        <w:tc>
          <w:tcPr>
            <w:tcW w:w="0" w:type="auto"/>
          </w:tcPr>
          <w:p w14:paraId="233C457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(12.85)          </w:t>
            </w:r>
          </w:p>
        </w:tc>
      </w:tr>
      <w:tr w:rsidR="0043284D" w:rsidRPr="003C3C0B" w14:paraId="6151D4FF"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23CA7EE"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educyr</w:t>
            </w:r>
          </w:p>
        </w:tc>
        <w:tc>
          <w:tcPr>
            <w:tcW w:w="0" w:type="auto"/>
          </w:tcPr>
          <w:p w14:paraId="5C0325E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-12.08 *        </w:t>
            </w:r>
          </w:p>
        </w:tc>
        <w:tc>
          <w:tcPr>
            <w:tcW w:w="0" w:type="auto"/>
          </w:tcPr>
          <w:p w14:paraId="7FD31EC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10.70            </w:t>
            </w:r>
          </w:p>
        </w:tc>
      </w:tr>
      <w:tr w:rsidR="0043284D" w:rsidRPr="003C3C0B" w14:paraId="14706376"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B6526C3"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128CBE7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(5.89)           </w:t>
            </w:r>
          </w:p>
        </w:tc>
        <w:tc>
          <w:tcPr>
            <w:tcW w:w="0" w:type="auto"/>
          </w:tcPr>
          <w:p w14:paraId="3C729FF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(9.24)           </w:t>
            </w:r>
          </w:p>
        </w:tc>
      </w:tr>
      <w:tr w:rsidR="0043284D" w:rsidRPr="003C3C0B" w14:paraId="1C7D52A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6A46256"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educq2</w:t>
            </w:r>
          </w:p>
        </w:tc>
        <w:tc>
          <w:tcPr>
            <w:tcW w:w="0" w:type="auto"/>
          </w:tcPr>
          <w:p w14:paraId="5B5D471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-1.30            </w:t>
            </w:r>
          </w:p>
        </w:tc>
        <w:tc>
          <w:tcPr>
            <w:tcW w:w="0" w:type="auto"/>
          </w:tcPr>
          <w:p w14:paraId="247E4DD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38.60 **      </w:t>
            </w:r>
          </w:p>
        </w:tc>
      </w:tr>
      <w:tr w:rsidR="0043284D" w:rsidRPr="003C3C0B" w14:paraId="0056B86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ED89BD3"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26DEA84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(2.41)           </w:t>
            </w:r>
          </w:p>
        </w:tc>
        <w:tc>
          <w:tcPr>
            <w:tcW w:w="0" w:type="auto"/>
          </w:tcPr>
          <w:p w14:paraId="46E9546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(13.59)          </w:t>
            </w:r>
          </w:p>
        </w:tc>
      </w:tr>
      <w:tr w:rsidR="0043284D" w:rsidRPr="003C3C0B" w14:paraId="0B7B125E"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9ECEC83"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loggdp</w:t>
            </w:r>
          </w:p>
        </w:tc>
        <w:tc>
          <w:tcPr>
            <w:tcW w:w="0" w:type="auto"/>
          </w:tcPr>
          <w:p w14:paraId="313A0DB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1.34             </w:t>
            </w:r>
          </w:p>
        </w:tc>
        <w:tc>
          <w:tcPr>
            <w:tcW w:w="0" w:type="auto"/>
          </w:tcPr>
          <w:p w14:paraId="1B2C3F0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1.34             </w:t>
            </w:r>
          </w:p>
        </w:tc>
      </w:tr>
      <w:tr w:rsidR="0043284D" w:rsidRPr="003C3C0B" w14:paraId="2BCC8F1C"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B7C4850"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39EEE65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(3.00)           </w:t>
            </w:r>
          </w:p>
        </w:tc>
        <w:tc>
          <w:tcPr>
            <w:tcW w:w="0" w:type="auto"/>
          </w:tcPr>
          <w:p w14:paraId="1D06E00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(3.00)           </w:t>
            </w:r>
          </w:p>
        </w:tc>
      </w:tr>
      <w:tr w:rsidR="0043284D" w:rsidRPr="003C3C0B" w14:paraId="52B26A24"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19AEB9A"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loghits</w:t>
            </w:r>
          </w:p>
        </w:tc>
        <w:tc>
          <w:tcPr>
            <w:tcW w:w="0" w:type="auto"/>
          </w:tcPr>
          <w:p w14:paraId="0F4D694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1.57             </w:t>
            </w:r>
          </w:p>
        </w:tc>
        <w:tc>
          <w:tcPr>
            <w:tcW w:w="0" w:type="auto"/>
          </w:tcPr>
          <w:p w14:paraId="27CBDB8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1.57             </w:t>
            </w:r>
          </w:p>
        </w:tc>
      </w:tr>
      <w:tr w:rsidR="0043284D" w:rsidRPr="003C3C0B" w14:paraId="3BFD129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19ED094"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64B48E0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(1.03)           </w:t>
            </w:r>
          </w:p>
        </w:tc>
        <w:tc>
          <w:tcPr>
            <w:tcW w:w="0" w:type="auto"/>
          </w:tcPr>
          <w:p w14:paraId="7DB8F78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(1.03)           </w:t>
            </w:r>
          </w:p>
        </w:tc>
      </w:tr>
      <w:tr w:rsidR="0043284D" w:rsidRPr="003C3C0B" w14:paraId="7D1702E3"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6BE2FBF"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ties</w:t>
            </w:r>
          </w:p>
        </w:tc>
        <w:tc>
          <w:tcPr>
            <w:tcW w:w="0" w:type="auto"/>
          </w:tcPr>
          <w:p w14:paraId="793AA1E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c>
          <w:tcPr>
            <w:tcW w:w="0" w:type="auto"/>
          </w:tcPr>
          <w:p w14:paraId="5961195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r>
      <w:tr w:rsidR="0043284D" w:rsidRPr="003C3C0B" w14:paraId="7C395191"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6D6B333"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25A5ABB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(2.35)           </w:t>
            </w:r>
          </w:p>
        </w:tc>
        <w:tc>
          <w:tcPr>
            <w:tcW w:w="0" w:type="auto"/>
          </w:tcPr>
          <w:p w14:paraId="5FB9F6A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(2.35)           </w:t>
            </w:r>
          </w:p>
        </w:tc>
      </w:tr>
      <w:tr w:rsidR="0043284D" w:rsidRPr="003C3C0B" w14:paraId="675C6A4D"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DFB1825"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official</w:t>
            </w:r>
          </w:p>
        </w:tc>
        <w:tc>
          <w:tcPr>
            <w:tcW w:w="0" w:type="auto"/>
          </w:tcPr>
          <w:p w14:paraId="64DA0FA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-8.34 ++  </w:t>
            </w:r>
          </w:p>
        </w:tc>
        <w:tc>
          <w:tcPr>
            <w:tcW w:w="0" w:type="auto"/>
          </w:tcPr>
          <w:p w14:paraId="1C96FC5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-11.25 *        </w:t>
            </w:r>
          </w:p>
        </w:tc>
      </w:tr>
      <w:tr w:rsidR="0043284D" w:rsidRPr="003C3C0B" w14:paraId="5291C82A"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F67091A"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0ED5115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(4.44)           </w:t>
            </w:r>
          </w:p>
        </w:tc>
        <w:tc>
          <w:tcPr>
            <w:tcW w:w="0" w:type="auto"/>
          </w:tcPr>
          <w:p w14:paraId="1F065FB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(4.88)           </w:t>
            </w:r>
          </w:p>
        </w:tc>
      </w:tr>
      <w:tr w:rsidR="0043284D" w:rsidRPr="003C3C0B" w14:paraId="40235E40"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DB8DC4F"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soe</w:t>
            </w:r>
          </w:p>
        </w:tc>
        <w:tc>
          <w:tcPr>
            <w:tcW w:w="0" w:type="auto"/>
          </w:tcPr>
          <w:p w14:paraId="77E88F7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-12.61 *        </w:t>
            </w:r>
          </w:p>
        </w:tc>
        <w:tc>
          <w:tcPr>
            <w:tcW w:w="0" w:type="auto"/>
          </w:tcPr>
          <w:p w14:paraId="2FD6024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-12.61 *        </w:t>
            </w:r>
          </w:p>
        </w:tc>
      </w:tr>
      <w:tr w:rsidR="0043284D" w:rsidRPr="003C3C0B" w14:paraId="0451D6DA"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7E39704"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61253F2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(6.17)           </w:t>
            </w:r>
          </w:p>
        </w:tc>
        <w:tc>
          <w:tcPr>
            <w:tcW w:w="0" w:type="auto"/>
          </w:tcPr>
          <w:p w14:paraId="6CF4BF0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(6.17)           </w:t>
            </w:r>
          </w:p>
        </w:tc>
      </w:tr>
      <w:tr w:rsidR="0043284D" w:rsidRPr="003C3C0B" w14:paraId="4DF84E9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2AC122E"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opr</w:t>
            </w:r>
          </w:p>
        </w:tc>
        <w:tc>
          <w:tcPr>
            <w:tcW w:w="0" w:type="auto"/>
          </w:tcPr>
          <w:p w14:paraId="2E42564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0.11             </w:t>
            </w:r>
          </w:p>
        </w:tc>
        <w:tc>
          <w:tcPr>
            <w:tcW w:w="0" w:type="auto"/>
          </w:tcPr>
          <w:p w14:paraId="41F4233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0.11             </w:t>
            </w:r>
          </w:p>
        </w:tc>
      </w:tr>
      <w:tr w:rsidR="0043284D" w:rsidRPr="003C3C0B" w14:paraId="14550A4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9EB2376"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5CBC395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c>
          <w:tcPr>
            <w:tcW w:w="0" w:type="auto"/>
          </w:tcPr>
          <w:p w14:paraId="3BF07F6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(0.17)           </w:t>
            </w:r>
          </w:p>
        </w:tc>
      </w:tr>
      <w:tr w:rsidR="0043284D" w:rsidRPr="003C3C0B" w14:paraId="251D83CB"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D7840E7"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uwstatus</w:t>
            </w:r>
          </w:p>
        </w:tc>
        <w:tc>
          <w:tcPr>
            <w:tcW w:w="0" w:type="auto"/>
          </w:tcPr>
          <w:p w14:paraId="295EA21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40.49 **      </w:t>
            </w:r>
          </w:p>
        </w:tc>
        <w:tc>
          <w:tcPr>
            <w:tcW w:w="0" w:type="auto"/>
          </w:tcPr>
          <w:p w14:paraId="2E7DA48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40.49 **      </w:t>
            </w:r>
          </w:p>
        </w:tc>
      </w:tr>
      <w:tr w:rsidR="0043284D" w:rsidRPr="003C3C0B" w14:paraId="48C36D4B"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855D7C9"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1044407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(15.26)          </w:t>
            </w:r>
          </w:p>
        </w:tc>
        <w:tc>
          <w:tcPr>
            <w:tcW w:w="0" w:type="auto"/>
          </w:tcPr>
          <w:p w14:paraId="256903C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(15.26)          </w:t>
            </w:r>
          </w:p>
        </w:tc>
      </w:tr>
      <w:tr w:rsidR="0043284D" w:rsidRPr="003C3C0B" w14:paraId="55EEDA7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C44BB54" w14:textId="77777777" w:rsidR="0043284D" w:rsidRPr="003C3C0B" w:rsidRDefault="0043284D" w:rsidP="00530235">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uwstatus x vhsi</w:t>
            </w:r>
          </w:p>
        </w:tc>
        <w:tc>
          <w:tcPr>
            <w:tcW w:w="0" w:type="auto"/>
          </w:tcPr>
          <w:p w14:paraId="43D33A44"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-1.18 *         </w:t>
            </w:r>
          </w:p>
        </w:tc>
        <w:tc>
          <w:tcPr>
            <w:tcW w:w="0" w:type="auto"/>
          </w:tcPr>
          <w:p w14:paraId="196F17C0"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-1.18 *         </w:t>
            </w:r>
          </w:p>
        </w:tc>
      </w:tr>
      <w:tr w:rsidR="0043284D" w:rsidRPr="003C3C0B" w14:paraId="1A18BBAE"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73F1C02" w14:textId="77777777" w:rsidR="0043284D" w:rsidRPr="003C3C0B" w:rsidRDefault="0043284D" w:rsidP="00530235">
            <w:pPr>
              <w:rPr>
                <w:rFonts w:ascii="Times New Roman" w:hAnsi="Times New Roman" w:cs="Times New Roman"/>
                <w:lang w:val="uz-Cyrl-UZ" w:eastAsia="uz-Cyrl-UZ" w:bidi="uz-Cyrl-UZ"/>
              </w:rPr>
            </w:pPr>
          </w:p>
        </w:tc>
        <w:tc>
          <w:tcPr>
            <w:tcW w:w="0" w:type="auto"/>
          </w:tcPr>
          <w:p w14:paraId="5B225556"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(0.54)           </w:t>
            </w:r>
          </w:p>
        </w:tc>
        <w:tc>
          <w:tcPr>
            <w:tcW w:w="0" w:type="auto"/>
          </w:tcPr>
          <w:p w14:paraId="4F30B190"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(0.54)           </w:t>
            </w:r>
          </w:p>
        </w:tc>
      </w:tr>
      <w:tr w:rsidR="0043284D" w:rsidRPr="003C3C0B" w14:paraId="3097AE3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1E4B7EF"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vhsi</w:t>
            </w:r>
          </w:p>
        </w:tc>
        <w:tc>
          <w:tcPr>
            <w:tcW w:w="0" w:type="auto"/>
          </w:tcPr>
          <w:p w14:paraId="7E712EB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0.29             </w:t>
            </w:r>
          </w:p>
        </w:tc>
        <w:tc>
          <w:tcPr>
            <w:tcW w:w="0" w:type="auto"/>
          </w:tcPr>
          <w:p w14:paraId="571A8CC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0.29             </w:t>
            </w:r>
          </w:p>
        </w:tc>
      </w:tr>
      <w:tr w:rsidR="0043284D" w:rsidRPr="003C3C0B" w14:paraId="303B7FE8"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6029053"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6B67AA0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c>
          <w:tcPr>
            <w:tcW w:w="0" w:type="auto"/>
          </w:tcPr>
          <w:p w14:paraId="02F29B4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(0.21)           </w:t>
            </w:r>
          </w:p>
        </w:tc>
      </w:tr>
      <w:tr w:rsidR="0043284D" w:rsidRPr="003C3C0B" w14:paraId="60CF0F8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5A6B8F4"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numlead</w:t>
            </w:r>
          </w:p>
        </w:tc>
        <w:tc>
          <w:tcPr>
            <w:tcW w:w="0" w:type="auto"/>
          </w:tcPr>
          <w:p w14:paraId="1812590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0.41             </w:t>
            </w:r>
          </w:p>
        </w:tc>
        <w:tc>
          <w:tcPr>
            <w:tcW w:w="0" w:type="auto"/>
          </w:tcPr>
          <w:p w14:paraId="12EE736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0.41             </w:t>
            </w:r>
          </w:p>
        </w:tc>
      </w:tr>
      <w:tr w:rsidR="0043284D" w:rsidRPr="003C3C0B" w14:paraId="20EC7BC1"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293ED0A"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7FF94C2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(4.27)           </w:t>
            </w:r>
          </w:p>
        </w:tc>
        <w:tc>
          <w:tcPr>
            <w:tcW w:w="0" w:type="auto"/>
          </w:tcPr>
          <w:p w14:paraId="19EC7FB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(4.27)           </w:t>
            </w:r>
          </w:p>
        </w:tc>
      </w:tr>
      <w:tr w:rsidR="0043284D" w:rsidRPr="003C3C0B" w14:paraId="01853D6C"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B5460A6"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gem</w:t>
            </w:r>
          </w:p>
        </w:tc>
        <w:tc>
          <w:tcPr>
            <w:tcW w:w="0" w:type="auto"/>
          </w:tcPr>
          <w:p w14:paraId="5F0C895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6.77             </w:t>
            </w:r>
          </w:p>
        </w:tc>
        <w:tc>
          <w:tcPr>
            <w:tcW w:w="0" w:type="auto"/>
          </w:tcPr>
          <w:p w14:paraId="7EFE6C1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6.77             </w:t>
            </w:r>
          </w:p>
        </w:tc>
      </w:tr>
      <w:tr w:rsidR="0043284D" w:rsidRPr="003C3C0B" w14:paraId="1563FF8D"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F91F8FA"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4E09771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(7.69)           </w:t>
            </w:r>
          </w:p>
        </w:tc>
        <w:tc>
          <w:tcPr>
            <w:tcW w:w="0" w:type="auto"/>
          </w:tcPr>
          <w:p w14:paraId="5C2BBFA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(7.69)           </w:t>
            </w:r>
          </w:p>
        </w:tc>
      </w:tr>
      <w:tr w:rsidR="0043284D" w:rsidRPr="003C3C0B" w14:paraId="53BDAE2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84F7933"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dotcom</w:t>
            </w:r>
          </w:p>
        </w:tc>
        <w:tc>
          <w:tcPr>
            <w:tcW w:w="0" w:type="auto"/>
          </w:tcPr>
          <w:p w14:paraId="5BE95D1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43.84            </w:t>
            </w:r>
          </w:p>
        </w:tc>
        <w:tc>
          <w:tcPr>
            <w:tcW w:w="0" w:type="auto"/>
          </w:tcPr>
          <w:p w14:paraId="22A5F53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43.84            </w:t>
            </w:r>
          </w:p>
        </w:tc>
      </w:tr>
      <w:tr w:rsidR="0043284D" w:rsidRPr="003C3C0B" w14:paraId="601EBE8D"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ECEE037"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517C73D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(41.03)          </w:t>
            </w:r>
          </w:p>
        </w:tc>
        <w:tc>
          <w:tcPr>
            <w:tcW w:w="0" w:type="auto"/>
          </w:tcPr>
          <w:p w14:paraId="2E752BD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(41.03)          </w:t>
            </w:r>
          </w:p>
        </w:tc>
      </w:tr>
      <w:tr w:rsidR="0043284D" w:rsidRPr="003C3C0B" w14:paraId="5F2393A4"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68107F5"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logsize</w:t>
            </w:r>
          </w:p>
        </w:tc>
        <w:tc>
          <w:tcPr>
            <w:tcW w:w="0" w:type="auto"/>
          </w:tcPr>
          <w:p w14:paraId="6F1B089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-4.97 *         </w:t>
            </w:r>
          </w:p>
        </w:tc>
        <w:tc>
          <w:tcPr>
            <w:tcW w:w="0" w:type="auto"/>
          </w:tcPr>
          <w:p w14:paraId="7B25406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-4.97 *         </w:t>
            </w:r>
          </w:p>
        </w:tc>
      </w:tr>
      <w:tr w:rsidR="0043284D" w:rsidRPr="003C3C0B" w14:paraId="1D688038"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2E3E2A7"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2B7B05F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(2.45)           </w:t>
            </w:r>
          </w:p>
        </w:tc>
        <w:tc>
          <w:tcPr>
            <w:tcW w:w="0" w:type="auto"/>
          </w:tcPr>
          <w:p w14:paraId="29A0EB1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(2.45)           </w:t>
            </w:r>
          </w:p>
        </w:tc>
      </w:tr>
      <w:tr w:rsidR="0043284D" w:rsidRPr="003C3C0B" w14:paraId="234FF693"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D0B9F29"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logage</w:t>
            </w:r>
          </w:p>
        </w:tc>
        <w:tc>
          <w:tcPr>
            <w:tcW w:w="0" w:type="auto"/>
          </w:tcPr>
          <w:p w14:paraId="51E5D84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-2.85            </w:t>
            </w:r>
          </w:p>
        </w:tc>
        <w:tc>
          <w:tcPr>
            <w:tcW w:w="0" w:type="auto"/>
          </w:tcPr>
          <w:p w14:paraId="79A7540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-2.85            </w:t>
            </w:r>
          </w:p>
        </w:tc>
      </w:tr>
      <w:tr w:rsidR="0043284D" w:rsidRPr="003C3C0B" w14:paraId="0D564295"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DB33174"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6E7D16F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(3.77)           </w:t>
            </w:r>
          </w:p>
        </w:tc>
        <w:tc>
          <w:tcPr>
            <w:tcW w:w="0" w:type="auto"/>
          </w:tcPr>
          <w:p w14:paraId="4FE7DEA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(3.77)           </w:t>
            </w:r>
          </w:p>
        </w:tc>
      </w:tr>
      <w:tr w:rsidR="0043284D" w:rsidRPr="003C3C0B" w14:paraId="2A850D03"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144F64A"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logrev</w:t>
            </w:r>
          </w:p>
        </w:tc>
        <w:tc>
          <w:tcPr>
            <w:tcW w:w="0" w:type="auto"/>
          </w:tcPr>
          <w:p w14:paraId="0DA95C8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c>
          <w:tcPr>
            <w:tcW w:w="0" w:type="auto"/>
          </w:tcPr>
          <w:p w14:paraId="354EC91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-0.18            </w:t>
            </w:r>
          </w:p>
        </w:tc>
      </w:tr>
      <w:tr w:rsidR="0043284D" w:rsidRPr="003C3C0B" w14:paraId="5A5924BB"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D50F286"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3574CEA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(1.40)           </w:t>
            </w:r>
          </w:p>
        </w:tc>
        <w:tc>
          <w:tcPr>
            <w:tcW w:w="0" w:type="auto"/>
          </w:tcPr>
          <w:p w14:paraId="5D27C90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(1.40)           </w:t>
            </w:r>
          </w:p>
        </w:tc>
      </w:tr>
      <w:tr w:rsidR="0043284D" w:rsidRPr="003C3C0B" w14:paraId="568E28D8"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8E3036F"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scale(bebitda)</w:t>
            </w:r>
          </w:p>
        </w:tc>
        <w:tc>
          <w:tcPr>
            <w:tcW w:w="0" w:type="auto"/>
          </w:tcPr>
          <w:p w14:paraId="2807899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1.90             </w:t>
            </w:r>
          </w:p>
        </w:tc>
        <w:tc>
          <w:tcPr>
            <w:tcW w:w="0" w:type="auto"/>
          </w:tcPr>
          <w:p w14:paraId="4435947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1.90             </w:t>
            </w:r>
          </w:p>
        </w:tc>
      </w:tr>
      <w:tr w:rsidR="0043284D" w:rsidRPr="003C3C0B" w14:paraId="1E9473BB"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6C1D178"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748DAAC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(1.68)           </w:t>
            </w:r>
          </w:p>
        </w:tc>
        <w:tc>
          <w:tcPr>
            <w:tcW w:w="0" w:type="auto"/>
          </w:tcPr>
          <w:p w14:paraId="79DC96D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(1.68)           </w:t>
            </w:r>
          </w:p>
        </w:tc>
      </w:tr>
      <w:tr w:rsidR="0043284D" w:rsidRPr="003C3C0B" w14:paraId="5641034B"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0287F83"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profit</w:t>
            </w:r>
          </w:p>
        </w:tc>
        <w:tc>
          <w:tcPr>
            <w:tcW w:w="0" w:type="auto"/>
          </w:tcPr>
          <w:p w14:paraId="6CB08F5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-4.64            </w:t>
            </w:r>
          </w:p>
        </w:tc>
        <w:tc>
          <w:tcPr>
            <w:tcW w:w="0" w:type="auto"/>
          </w:tcPr>
          <w:p w14:paraId="4C78EDA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-4.64            </w:t>
            </w:r>
          </w:p>
        </w:tc>
      </w:tr>
      <w:tr w:rsidR="0043284D" w:rsidRPr="003C3C0B" w14:paraId="2447D976"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7282ADE"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7B01393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(14.32)          </w:t>
            </w:r>
          </w:p>
        </w:tc>
        <w:tc>
          <w:tcPr>
            <w:tcW w:w="0" w:type="auto"/>
          </w:tcPr>
          <w:p w14:paraId="78FD30D8"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(14.32)          </w:t>
            </w:r>
          </w:p>
        </w:tc>
      </w:tr>
      <w:tr w:rsidR="0043284D" w:rsidRPr="003C3C0B" w14:paraId="2C66724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36E5B9B"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cxoshare</w:t>
            </w:r>
          </w:p>
        </w:tc>
        <w:tc>
          <w:tcPr>
            <w:tcW w:w="0" w:type="auto"/>
          </w:tcPr>
          <w:p w14:paraId="6BBD3E0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-19.76 *        </w:t>
            </w:r>
          </w:p>
        </w:tc>
        <w:tc>
          <w:tcPr>
            <w:tcW w:w="0" w:type="auto"/>
          </w:tcPr>
          <w:p w14:paraId="56022C3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-19.76 *        </w:t>
            </w:r>
          </w:p>
        </w:tc>
      </w:tr>
      <w:tr w:rsidR="0043284D" w:rsidRPr="003C3C0B" w14:paraId="1A220B8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13AC7C9"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770F5A7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(7.93)           </w:t>
            </w:r>
          </w:p>
        </w:tc>
        <w:tc>
          <w:tcPr>
            <w:tcW w:w="0" w:type="auto"/>
          </w:tcPr>
          <w:p w14:paraId="230F399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(7.93)           </w:t>
            </w:r>
          </w:p>
        </w:tc>
      </w:tr>
      <w:tr w:rsidR="0043284D" w:rsidRPr="003C3C0B" w14:paraId="464131A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272155E5"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debt</w:t>
            </w:r>
          </w:p>
        </w:tc>
        <w:tc>
          <w:tcPr>
            <w:tcW w:w="0" w:type="auto"/>
          </w:tcPr>
          <w:p w14:paraId="44E904D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-9.81            </w:t>
            </w:r>
          </w:p>
        </w:tc>
        <w:tc>
          <w:tcPr>
            <w:tcW w:w="0" w:type="auto"/>
          </w:tcPr>
          <w:p w14:paraId="3A6B6CF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-9.81            </w:t>
            </w:r>
          </w:p>
        </w:tc>
      </w:tr>
      <w:tr w:rsidR="0043284D" w:rsidRPr="003C3C0B" w14:paraId="38BBA65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E1AA44A"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6F1D95C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(10.98)          </w:t>
            </w:r>
          </w:p>
        </w:tc>
        <w:tc>
          <w:tcPr>
            <w:tcW w:w="0" w:type="auto"/>
          </w:tcPr>
          <w:p w14:paraId="5D08E16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(10.98)          </w:t>
            </w:r>
          </w:p>
        </w:tc>
      </w:tr>
      <w:tr w:rsidR="0043284D" w:rsidRPr="003C3C0B" w14:paraId="0D652045"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1E98930"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secondary</w:t>
            </w:r>
          </w:p>
        </w:tc>
        <w:tc>
          <w:tcPr>
            <w:tcW w:w="0" w:type="auto"/>
          </w:tcPr>
          <w:p w14:paraId="4740BCA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-2.34            </w:t>
            </w:r>
          </w:p>
        </w:tc>
        <w:tc>
          <w:tcPr>
            <w:tcW w:w="0" w:type="auto"/>
          </w:tcPr>
          <w:p w14:paraId="1991E75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-2.34            </w:t>
            </w:r>
          </w:p>
        </w:tc>
      </w:tr>
      <w:tr w:rsidR="0043284D" w:rsidRPr="003C3C0B" w14:paraId="1C0A46A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B93AFDC"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6BCE7EFC"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(9.60)           </w:t>
            </w:r>
          </w:p>
        </w:tc>
        <w:tc>
          <w:tcPr>
            <w:tcW w:w="0" w:type="auto"/>
          </w:tcPr>
          <w:p w14:paraId="6BEA715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(9.60)           </w:t>
            </w:r>
          </w:p>
        </w:tc>
      </w:tr>
      <w:tr w:rsidR="0043284D" w:rsidRPr="003C3C0B" w14:paraId="3ADA6FE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1457C36"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loghsci</w:t>
            </w:r>
          </w:p>
        </w:tc>
        <w:tc>
          <w:tcPr>
            <w:tcW w:w="0" w:type="auto"/>
          </w:tcPr>
          <w:p w14:paraId="71BB140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7.54             </w:t>
            </w:r>
          </w:p>
        </w:tc>
        <w:tc>
          <w:tcPr>
            <w:tcW w:w="0" w:type="auto"/>
          </w:tcPr>
          <w:p w14:paraId="30FB7C4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7.54             </w:t>
            </w:r>
          </w:p>
        </w:tc>
      </w:tr>
      <w:tr w:rsidR="0043284D" w:rsidRPr="003C3C0B" w14:paraId="5CD49E88"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903C3C9"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507AF22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(9.22)           </w:t>
            </w:r>
          </w:p>
        </w:tc>
        <w:tc>
          <w:tcPr>
            <w:tcW w:w="0" w:type="auto"/>
          </w:tcPr>
          <w:p w14:paraId="17A9815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(9.22)           </w:t>
            </w:r>
          </w:p>
        </w:tc>
      </w:tr>
      <w:tr w:rsidR="0043284D" w:rsidRPr="003C3C0B" w14:paraId="511FDB78"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3D2A7C3"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hsci1dr</w:t>
            </w:r>
          </w:p>
        </w:tc>
        <w:tc>
          <w:tcPr>
            <w:tcW w:w="0" w:type="auto"/>
          </w:tcPr>
          <w:p w14:paraId="237AD44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3.25             </w:t>
            </w:r>
          </w:p>
        </w:tc>
        <w:tc>
          <w:tcPr>
            <w:tcW w:w="0" w:type="auto"/>
          </w:tcPr>
          <w:p w14:paraId="3A2FA6D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3.25             </w:t>
            </w:r>
          </w:p>
        </w:tc>
      </w:tr>
      <w:tr w:rsidR="0043284D" w:rsidRPr="003C3C0B" w14:paraId="42CD9CE2"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E337D3C"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28583D31"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(2.56)           </w:t>
            </w:r>
          </w:p>
        </w:tc>
        <w:tc>
          <w:tcPr>
            <w:tcW w:w="0" w:type="auto"/>
          </w:tcPr>
          <w:p w14:paraId="5C3044D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(2.56)           </w:t>
            </w:r>
          </w:p>
        </w:tc>
      </w:tr>
      <w:tr w:rsidR="0043284D" w:rsidRPr="003C3C0B" w14:paraId="2BEA410F"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5086D74"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allocdays</w:t>
            </w:r>
          </w:p>
        </w:tc>
        <w:tc>
          <w:tcPr>
            <w:tcW w:w="0" w:type="auto"/>
          </w:tcPr>
          <w:p w14:paraId="0F5BF5C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-0.19            </w:t>
            </w:r>
          </w:p>
        </w:tc>
        <w:tc>
          <w:tcPr>
            <w:tcW w:w="0" w:type="auto"/>
          </w:tcPr>
          <w:p w14:paraId="55F17A3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-0.19            </w:t>
            </w:r>
          </w:p>
        </w:tc>
      </w:tr>
      <w:tr w:rsidR="0043284D" w:rsidRPr="003C3C0B" w14:paraId="08BE886A"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4CEB550"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190EA83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(0.51)           </w:t>
            </w:r>
          </w:p>
        </w:tc>
        <w:tc>
          <w:tcPr>
            <w:tcW w:w="0" w:type="auto"/>
          </w:tcPr>
          <w:p w14:paraId="6258EE6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(0.51)           </w:t>
            </w:r>
          </w:p>
        </w:tc>
      </w:tr>
      <w:tr w:rsidR="0043284D" w:rsidRPr="003C3C0B" w14:paraId="485A2F7A"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1083F751"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majorissue</w:t>
            </w:r>
          </w:p>
        </w:tc>
        <w:tc>
          <w:tcPr>
            <w:tcW w:w="0" w:type="auto"/>
          </w:tcPr>
          <w:p w14:paraId="31B3A9B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-18.41           </w:t>
            </w:r>
          </w:p>
        </w:tc>
        <w:tc>
          <w:tcPr>
            <w:tcW w:w="0" w:type="auto"/>
          </w:tcPr>
          <w:p w14:paraId="54833377"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-18.41           </w:t>
            </w:r>
          </w:p>
        </w:tc>
      </w:tr>
      <w:tr w:rsidR="0043284D" w:rsidRPr="003C3C0B" w14:paraId="31B1A8EC"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46DC2D97"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07CDE4A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(16.68)          </w:t>
            </w:r>
          </w:p>
        </w:tc>
        <w:tc>
          <w:tcPr>
            <w:tcW w:w="0" w:type="auto"/>
          </w:tcPr>
          <w:p w14:paraId="00C8C81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(16.68)          </w:t>
            </w:r>
          </w:p>
        </w:tc>
      </w:tr>
      <w:tr w:rsidR="0043284D" w:rsidRPr="003C3C0B" w14:paraId="45F175C1"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7AA3BE8" w14:textId="77777777" w:rsidR="0043284D" w:rsidRPr="003C3C0B" w:rsidRDefault="0043284D" w:rsidP="00530235">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(Intercept)</w:t>
            </w:r>
          </w:p>
        </w:tc>
        <w:tc>
          <w:tcPr>
            <w:tcW w:w="0" w:type="auto"/>
          </w:tcPr>
          <w:p w14:paraId="28C8EDEA"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177.01           </w:t>
            </w:r>
          </w:p>
        </w:tc>
        <w:tc>
          <w:tcPr>
            <w:tcW w:w="0" w:type="auto"/>
          </w:tcPr>
          <w:p w14:paraId="3F5BF5CC"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-244.43          </w:t>
            </w:r>
          </w:p>
        </w:tc>
      </w:tr>
      <w:tr w:rsidR="0043284D" w:rsidRPr="003C3C0B" w14:paraId="099D080C"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5B3F38CA" w14:textId="77777777" w:rsidR="0043284D" w:rsidRPr="003C3C0B" w:rsidRDefault="0043284D" w:rsidP="00530235">
            <w:pPr>
              <w:rPr>
                <w:rFonts w:ascii="Times New Roman" w:hAnsi="Times New Roman" w:cs="Times New Roman"/>
                <w:lang w:val="uz-Cyrl-UZ" w:eastAsia="uz-Cyrl-UZ" w:bidi="uz-Cyrl-UZ"/>
              </w:rPr>
            </w:pPr>
          </w:p>
        </w:tc>
        <w:tc>
          <w:tcPr>
            <w:tcW w:w="0" w:type="auto"/>
          </w:tcPr>
          <w:p w14:paraId="237288C2"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(146.28)         </w:t>
            </w:r>
          </w:p>
        </w:tc>
        <w:tc>
          <w:tcPr>
            <w:tcW w:w="0" w:type="auto"/>
          </w:tcPr>
          <w:p w14:paraId="7BF5391D" w14:textId="77777777" w:rsidR="0043284D" w:rsidRPr="003C3C0B" w:rsidRDefault="0043284D" w:rsidP="005302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 xml:space="preserve"> (174.54)         </w:t>
            </w:r>
          </w:p>
        </w:tc>
      </w:tr>
      <w:tr w:rsidR="0043284D" w:rsidRPr="003C3C0B" w14:paraId="03BFF129"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84A673C" w14:textId="77777777" w:rsidR="0043284D" w:rsidRPr="003C3C0B" w:rsidRDefault="0043284D" w:rsidP="00C50E09">
            <w:pPr>
              <w:rPr>
                <w:rFonts w:ascii="Times New Roman" w:hAnsi="Times New Roman" w:cs="Times New Roman"/>
                <w:lang w:val="uz-Cyrl-UZ" w:eastAsia="uz-Cyrl-UZ" w:bidi="uz-Cyrl-UZ"/>
              </w:rPr>
            </w:pPr>
          </w:p>
        </w:tc>
        <w:tc>
          <w:tcPr>
            <w:tcW w:w="0" w:type="auto"/>
          </w:tcPr>
          <w:p w14:paraId="09674F7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c>
          <w:tcPr>
            <w:tcW w:w="0" w:type="auto"/>
          </w:tcPr>
          <w:p w14:paraId="5B5FC2C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p>
        </w:tc>
      </w:tr>
      <w:tr w:rsidR="0043284D" w:rsidRPr="003C3C0B" w14:paraId="369E1451"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5937374"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R-squared</w:t>
            </w:r>
          </w:p>
        </w:tc>
        <w:tc>
          <w:tcPr>
            <w:tcW w:w="0" w:type="auto"/>
          </w:tcPr>
          <w:p w14:paraId="34C126D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0.22</w:t>
            </w:r>
          </w:p>
        </w:tc>
        <w:tc>
          <w:tcPr>
            <w:tcW w:w="0" w:type="auto"/>
          </w:tcPr>
          <w:p w14:paraId="70FD0B0E"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0.22</w:t>
            </w:r>
          </w:p>
        </w:tc>
      </w:tr>
      <w:tr w:rsidR="0043284D" w:rsidRPr="003C3C0B" w14:paraId="18B7F2F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97E478E"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adj. R-squared</w:t>
            </w:r>
          </w:p>
        </w:tc>
        <w:tc>
          <w:tcPr>
            <w:tcW w:w="0" w:type="auto"/>
          </w:tcPr>
          <w:p w14:paraId="2C8C1483"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0.11</w:t>
            </w:r>
          </w:p>
        </w:tc>
        <w:tc>
          <w:tcPr>
            <w:tcW w:w="0" w:type="auto"/>
          </w:tcPr>
          <w:p w14:paraId="14FBBE15"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0.11</w:t>
            </w:r>
          </w:p>
        </w:tc>
      </w:tr>
      <w:tr w:rsidR="0043284D" w:rsidRPr="003C3C0B" w14:paraId="1E944187"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63F09E35"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Log-likelihood</w:t>
            </w:r>
          </w:p>
        </w:tc>
        <w:tc>
          <w:tcPr>
            <w:tcW w:w="0" w:type="auto"/>
          </w:tcPr>
          <w:p w14:paraId="20F2451A"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-1302.32</w:t>
            </w:r>
          </w:p>
        </w:tc>
        <w:tc>
          <w:tcPr>
            <w:tcW w:w="0" w:type="auto"/>
          </w:tcPr>
          <w:p w14:paraId="0951B4DD"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-1302.32</w:t>
            </w:r>
          </w:p>
        </w:tc>
      </w:tr>
      <w:tr w:rsidR="0043284D" w:rsidRPr="003C3C0B" w14:paraId="2B79BCD5"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8A29735"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Deviance</w:t>
            </w:r>
          </w:p>
        </w:tc>
        <w:tc>
          <w:tcPr>
            <w:tcW w:w="0" w:type="auto"/>
          </w:tcPr>
          <w:p w14:paraId="508FAAD0"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287982.33</w:t>
            </w:r>
          </w:p>
        </w:tc>
        <w:tc>
          <w:tcPr>
            <w:tcW w:w="0" w:type="auto"/>
          </w:tcPr>
          <w:p w14:paraId="3298D03F"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287982.33</w:t>
            </w:r>
          </w:p>
        </w:tc>
      </w:tr>
      <w:tr w:rsidR="0043284D" w:rsidRPr="003C3C0B" w14:paraId="7566CA0F"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784DF6D7"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AIC</w:t>
            </w:r>
          </w:p>
        </w:tc>
        <w:tc>
          <w:tcPr>
            <w:tcW w:w="0" w:type="auto"/>
          </w:tcPr>
          <w:p w14:paraId="62039089"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2674.63</w:t>
            </w:r>
          </w:p>
        </w:tc>
        <w:tc>
          <w:tcPr>
            <w:tcW w:w="0" w:type="auto"/>
          </w:tcPr>
          <w:p w14:paraId="3DCCD07B"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2674.63</w:t>
            </w:r>
          </w:p>
        </w:tc>
      </w:tr>
      <w:tr w:rsidR="0043284D" w:rsidRPr="003C3C0B" w14:paraId="2D2D09C6"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03629751"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BIC</w:t>
            </w:r>
          </w:p>
        </w:tc>
        <w:tc>
          <w:tcPr>
            <w:tcW w:w="0" w:type="auto"/>
          </w:tcPr>
          <w:p w14:paraId="7853A742"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2799.92</w:t>
            </w:r>
          </w:p>
        </w:tc>
        <w:tc>
          <w:tcPr>
            <w:tcW w:w="0" w:type="auto"/>
          </w:tcPr>
          <w:p w14:paraId="3C448EF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2799.92</w:t>
            </w:r>
          </w:p>
        </w:tc>
      </w:tr>
      <w:tr w:rsidR="0043284D" w:rsidRPr="003C3C0B" w14:paraId="280B81DF" w14:textId="77777777" w:rsidTr="0043284D">
        <w:tc>
          <w:tcPr>
            <w:cnfStyle w:val="001000000000" w:firstRow="0" w:lastRow="0" w:firstColumn="1" w:lastColumn="0" w:oddVBand="0" w:evenVBand="0" w:oddHBand="0" w:evenHBand="0" w:firstRowFirstColumn="0" w:firstRowLastColumn="0" w:lastRowFirstColumn="0" w:lastRowLastColumn="0"/>
            <w:tcW w:w="0" w:type="auto"/>
          </w:tcPr>
          <w:p w14:paraId="33DCB052" w14:textId="77777777" w:rsidR="0043284D" w:rsidRPr="003C3C0B" w:rsidRDefault="0043284D" w:rsidP="00C50E09">
            <w:pPr>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N</w:t>
            </w:r>
          </w:p>
        </w:tc>
        <w:tc>
          <w:tcPr>
            <w:tcW w:w="0" w:type="auto"/>
          </w:tcPr>
          <w:p w14:paraId="346506E4"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c>
          <w:tcPr>
            <w:tcW w:w="0" w:type="auto"/>
          </w:tcPr>
          <w:p w14:paraId="22C62F26" w14:textId="77777777" w:rsidR="0043284D" w:rsidRPr="003C3C0B" w:rsidRDefault="0043284D" w:rsidP="00C50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eastAsia="uz-Cyrl-UZ" w:bidi="uz-Cyrl-UZ"/>
              </w:rPr>
            </w:pPr>
            <w:r w:rsidRPr="003C3C0B">
              <w:rPr>
                <w:rFonts w:ascii="Times New Roman" w:hAnsi="Times New Roman" w:cs="Times New Roman"/>
                <w:lang w:val="uz-Cyrl-UZ" w:eastAsia="uz-Cyrl-UZ" w:bidi="uz-Cyrl-UZ"/>
              </w:rPr>
              <w:t>265</w:t>
            </w:r>
          </w:p>
        </w:tc>
      </w:tr>
    </w:tbl>
    <w:p w14:paraId="5C822346" w14:textId="77777777" w:rsidR="00C50E09" w:rsidRPr="003C3C0B" w:rsidRDefault="00C50E09" w:rsidP="008E6667">
      <w:pPr>
        <w:ind w:left="360" w:hanging="360"/>
        <w:rPr>
          <w:rFonts w:ascii="Times New Roman" w:hAnsi="Times New Roman" w:cs="Times New Roman"/>
          <w:lang w:val="uz-Cyrl-UZ" w:eastAsia="uz-Cyrl-UZ" w:bidi="uz-Cyrl-UZ"/>
        </w:rPr>
      </w:pPr>
    </w:p>
    <w:p w14:paraId="0790176A" w14:textId="77777777" w:rsidR="00556D7E" w:rsidRPr="003C3C0B" w:rsidRDefault="00556D7E" w:rsidP="00556D7E">
      <w:pPr>
        <w:widowControl w:val="0"/>
        <w:autoSpaceDE w:val="0"/>
        <w:autoSpaceDN w:val="0"/>
        <w:adjustRightInd w:val="0"/>
        <w:rPr>
          <w:rFonts w:ascii="Times New Roman" w:hAnsi="Times New Roman" w:cs="Times New Roman"/>
        </w:rPr>
      </w:pPr>
      <w:r w:rsidRPr="003C3C0B">
        <w:rPr>
          <w:rFonts w:ascii="Times New Roman" w:hAnsi="Times New Roman" w:cs="Times New Roman"/>
          <w:i/>
          <w:lang w:val="uz-Cyrl-UZ" w:eastAsia="uz-Cyrl-UZ" w:bidi="uz-Cyrl-UZ"/>
        </w:rPr>
        <w:t>Note</w:t>
      </w:r>
      <w:r w:rsidRPr="003C3C0B">
        <w:rPr>
          <w:rFonts w:ascii="Times New Roman" w:hAnsi="Times New Roman" w:cs="Times New Roman"/>
          <w:lang w:val="uz-Cyrl-UZ" w:eastAsia="uz-Cyrl-UZ" w:bidi="uz-Cyrl-UZ"/>
        </w:rPr>
        <w:t>:</w:t>
      </w:r>
      <w:r w:rsidRPr="003C3C0B">
        <w:rPr>
          <w:rFonts w:ascii="Times New Roman" w:hAnsi="Times New Roman" w:cs="Times New Roman"/>
        </w:rPr>
        <w:t xml:space="preserve"> Heteroskedasticity-consistent (HC1) robust standard errors in parentheses as studentized Breusch-Pagan test indicates heteroskedasticity (p&lt;0.05 for </w:t>
      </w:r>
      <w:r w:rsidR="00564D1B" w:rsidRPr="003C3C0B">
        <w:rPr>
          <w:rFonts w:ascii="Times New Roman" w:hAnsi="Times New Roman" w:cs="Times New Roman"/>
        </w:rPr>
        <w:t>all models</w:t>
      </w:r>
      <w:r w:rsidRPr="003C3C0B">
        <w:rPr>
          <w:rFonts w:ascii="Times New Roman" w:hAnsi="Times New Roman" w:cs="Times New Roman"/>
        </w:rPr>
        <w:t>).</w:t>
      </w:r>
      <w:r w:rsidR="00564D1B" w:rsidRPr="003C3C0B">
        <w:rPr>
          <w:rFonts w:ascii="Times New Roman" w:hAnsi="Times New Roman" w:cs="Times New Roman"/>
        </w:rPr>
        <w:t xml:space="preserve"> </w:t>
      </w:r>
      <w:r w:rsidR="00F1118A" w:rsidRPr="003C3C0B">
        <w:rPr>
          <w:rFonts w:ascii="Times New Roman" w:hAnsi="Times New Roman" w:cs="Times New Roman"/>
        </w:rPr>
        <w:t>The</w:t>
      </w:r>
      <w:r w:rsidR="00564D1B" w:rsidRPr="003C3C0B">
        <w:rPr>
          <w:rFonts w:ascii="Times New Roman" w:hAnsi="Times New Roman" w:cs="Times New Roman"/>
        </w:rPr>
        <w:t xml:space="preserve"> Leading City</w:t>
      </w:r>
      <w:r w:rsidR="00F1118A" w:rsidRPr="003C3C0B">
        <w:rPr>
          <w:rFonts w:ascii="Times New Roman" w:hAnsi="Times New Roman" w:cs="Times New Roman"/>
        </w:rPr>
        <w:t xml:space="preserve"> Model utilizes Leading City</w:t>
      </w:r>
      <w:r w:rsidR="00564D1B" w:rsidRPr="003C3C0B">
        <w:rPr>
          <w:rFonts w:ascii="Times New Roman" w:hAnsi="Times New Roman" w:cs="Times New Roman"/>
        </w:rPr>
        <w:t xml:space="preserve"> Origins</w:t>
      </w:r>
      <w:r w:rsidR="00F1118A" w:rsidRPr="003C3C0B">
        <w:rPr>
          <w:rFonts w:ascii="Times New Roman" w:hAnsi="Times New Roman" w:cs="Times New Roman"/>
        </w:rPr>
        <w:t xml:space="preserve"> (SEZ)</w:t>
      </w:r>
      <w:r w:rsidR="00564D1B" w:rsidRPr="003C3C0B">
        <w:rPr>
          <w:rFonts w:ascii="Times New Roman" w:hAnsi="Times New Roman" w:cs="Times New Roman"/>
        </w:rPr>
        <w:t xml:space="preserve"> as the indicator of </w:t>
      </w:r>
      <w:r w:rsidR="00B3541A" w:rsidRPr="003C3C0B">
        <w:rPr>
          <w:rFonts w:ascii="Times New Roman" w:hAnsi="Times New Roman" w:cs="Times New Roman"/>
        </w:rPr>
        <w:t>a</w:t>
      </w:r>
      <w:r w:rsidR="00564D1B" w:rsidRPr="003C3C0B">
        <w:rPr>
          <w:rFonts w:ascii="Times New Roman" w:hAnsi="Times New Roman" w:cs="Times New Roman"/>
        </w:rPr>
        <w:t xml:space="preserve"> pro-Maoist orientation</w:t>
      </w:r>
      <w:r w:rsidR="00F1118A" w:rsidRPr="003C3C0B">
        <w:rPr>
          <w:rFonts w:ascii="Times New Roman" w:hAnsi="Times New Roman" w:cs="Times New Roman"/>
        </w:rPr>
        <w:t xml:space="preserve">, while </w:t>
      </w:r>
      <w:r w:rsidR="0043284D" w:rsidRPr="003C3C0B">
        <w:rPr>
          <w:rFonts w:ascii="Times New Roman" w:hAnsi="Times New Roman" w:cs="Times New Roman"/>
        </w:rPr>
        <w:t>Latent Factor Model</w:t>
      </w:r>
      <w:r w:rsidR="00F1118A" w:rsidRPr="003C3C0B">
        <w:rPr>
          <w:rFonts w:ascii="Times New Roman" w:hAnsi="Times New Roman" w:cs="Times New Roman"/>
        </w:rPr>
        <w:t xml:space="preserve"> utilize</w:t>
      </w:r>
      <w:r w:rsidR="0043284D" w:rsidRPr="003C3C0B">
        <w:rPr>
          <w:rFonts w:ascii="Times New Roman" w:hAnsi="Times New Roman" w:cs="Times New Roman"/>
        </w:rPr>
        <w:t>s</w:t>
      </w:r>
      <w:r w:rsidR="00F1118A" w:rsidRPr="003C3C0B">
        <w:rPr>
          <w:rFonts w:ascii="Times New Roman" w:hAnsi="Times New Roman" w:cs="Times New Roman"/>
        </w:rPr>
        <w:t xml:space="preserve"> the first principle component from the principle component analysis of the </w:t>
      </w:r>
      <w:r w:rsidR="0043284D" w:rsidRPr="003C3C0B">
        <w:rPr>
          <w:rFonts w:ascii="Times New Roman" w:hAnsi="Times New Roman" w:cs="Times New Roman"/>
        </w:rPr>
        <w:t>four</w:t>
      </w:r>
      <w:r w:rsidR="00F1118A" w:rsidRPr="003C3C0B">
        <w:rPr>
          <w:rFonts w:ascii="Times New Roman" w:hAnsi="Times New Roman" w:cs="Times New Roman"/>
        </w:rPr>
        <w:t xml:space="preserve"> indicators for pro-Maoist orientation</w:t>
      </w:r>
      <w:r w:rsidR="0043284D" w:rsidRPr="003C3C0B">
        <w:rPr>
          <w:rFonts w:ascii="Times New Roman" w:hAnsi="Times New Roman" w:cs="Times New Roman"/>
        </w:rPr>
        <w:t xml:space="preserve"> detailed in Figure 5</w:t>
      </w:r>
      <w:r w:rsidR="00F1118A" w:rsidRPr="003C3C0B">
        <w:rPr>
          <w:rFonts w:ascii="Times New Roman" w:hAnsi="Times New Roman" w:cs="Times New Roman"/>
        </w:rPr>
        <w:t>.</w:t>
      </w:r>
    </w:p>
    <w:p w14:paraId="3DDEEEF6" w14:textId="77777777" w:rsidR="00556D7E" w:rsidRPr="003C3C0B" w:rsidRDefault="00556D7E" w:rsidP="00556D7E">
      <w:pPr>
        <w:widowControl w:val="0"/>
        <w:autoSpaceDE w:val="0"/>
        <w:autoSpaceDN w:val="0"/>
        <w:adjustRightInd w:val="0"/>
        <w:rPr>
          <w:rFonts w:ascii="Times New Roman" w:hAnsi="Times New Roman" w:cs="Times New Roman"/>
        </w:rPr>
      </w:pPr>
    </w:p>
    <w:p w14:paraId="2C8228B6" w14:textId="77777777" w:rsidR="00556D7E" w:rsidRPr="003C3C0B" w:rsidRDefault="00556D7E" w:rsidP="00556D7E">
      <w:pPr>
        <w:widowControl w:val="0"/>
        <w:autoSpaceDE w:val="0"/>
        <w:autoSpaceDN w:val="0"/>
        <w:adjustRightInd w:val="0"/>
        <w:rPr>
          <w:rFonts w:ascii="Times New Roman" w:hAnsi="Times New Roman" w:cs="Times New Roman"/>
        </w:rPr>
      </w:pPr>
      <w:r w:rsidRPr="003C3C0B">
        <w:rPr>
          <w:rFonts w:ascii="Times New Roman" w:hAnsi="Times New Roman" w:cs="Times New Roman"/>
          <w:vertAlign w:val="superscript"/>
        </w:rPr>
        <w:t>*</w:t>
      </w:r>
      <w:r w:rsidRPr="003C3C0B">
        <w:rPr>
          <w:rFonts w:ascii="Times New Roman" w:hAnsi="Times New Roman" w:cs="Times New Roman"/>
        </w:rPr>
        <w:t xml:space="preserve"> </w:t>
      </w:r>
      <w:r w:rsidRPr="003C3C0B">
        <w:rPr>
          <w:rFonts w:ascii="Times New Roman" w:hAnsi="Times New Roman" w:cs="Times New Roman"/>
          <w:i/>
          <w:iCs/>
        </w:rPr>
        <w:t>p</w:t>
      </w:r>
      <w:r w:rsidRPr="003C3C0B">
        <w:rPr>
          <w:rFonts w:ascii="Times New Roman" w:hAnsi="Times New Roman" w:cs="Times New Roman"/>
        </w:rPr>
        <w:t xml:space="preserve"> &lt; 0.05, </w:t>
      </w:r>
      <w:r w:rsidRPr="003C3C0B">
        <w:rPr>
          <w:rFonts w:ascii="Times New Roman" w:hAnsi="Times New Roman" w:cs="Times New Roman"/>
          <w:vertAlign w:val="superscript"/>
        </w:rPr>
        <w:t>**</w:t>
      </w:r>
      <w:r w:rsidRPr="003C3C0B">
        <w:rPr>
          <w:rFonts w:ascii="Times New Roman" w:hAnsi="Times New Roman" w:cs="Times New Roman"/>
        </w:rPr>
        <w:t xml:space="preserve"> </w:t>
      </w:r>
      <w:r w:rsidRPr="003C3C0B">
        <w:rPr>
          <w:rFonts w:ascii="Times New Roman" w:hAnsi="Times New Roman" w:cs="Times New Roman"/>
          <w:i/>
          <w:iCs/>
        </w:rPr>
        <w:t>p</w:t>
      </w:r>
      <w:r w:rsidRPr="003C3C0B">
        <w:rPr>
          <w:rFonts w:ascii="Times New Roman" w:hAnsi="Times New Roman" w:cs="Times New Roman"/>
        </w:rPr>
        <w:t xml:space="preserve"> &lt; 0.01, </w:t>
      </w:r>
      <w:r w:rsidRPr="003C3C0B">
        <w:rPr>
          <w:rFonts w:ascii="Times New Roman" w:hAnsi="Times New Roman" w:cs="Times New Roman"/>
          <w:vertAlign w:val="superscript"/>
        </w:rPr>
        <w:t>***</w:t>
      </w:r>
      <w:r w:rsidRPr="003C3C0B">
        <w:rPr>
          <w:rFonts w:ascii="Times New Roman" w:hAnsi="Times New Roman" w:cs="Times New Roman"/>
        </w:rPr>
        <w:t xml:space="preserve"> </w:t>
      </w:r>
      <w:r w:rsidRPr="003C3C0B">
        <w:rPr>
          <w:rFonts w:ascii="Times New Roman" w:hAnsi="Times New Roman" w:cs="Times New Roman"/>
          <w:i/>
          <w:iCs/>
        </w:rPr>
        <w:t>p</w:t>
      </w:r>
      <w:r w:rsidRPr="003C3C0B">
        <w:rPr>
          <w:rFonts w:ascii="Times New Roman" w:hAnsi="Times New Roman" w:cs="Times New Roman"/>
        </w:rPr>
        <w:t xml:space="preserve"> &lt; 0.001 (two-tailed tests) ++ p&lt;0.10</w:t>
      </w:r>
    </w:p>
    <w:p w14:paraId="1860A3B0" w14:textId="77777777" w:rsidR="00012847" w:rsidRPr="003C3C0B" w:rsidRDefault="00012847" w:rsidP="00556D7E">
      <w:pPr>
        <w:rPr>
          <w:rFonts w:ascii="Times New Roman" w:hAnsi="Times New Roman" w:cs="Times New Roman"/>
          <w:lang w:val="uz-Cyrl-UZ" w:eastAsia="uz-Cyrl-UZ" w:bidi="uz-Cyrl-UZ"/>
        </w:rPr>
      </w:pPr>
    </w:p>
    <w:p w14:paraId="4E745B0C" w14:textId="77777777" w:rsidR="00556D7E" w:rsidRPr="003C3C0B" w:rsidRDefault="00556D7E" w:rsidP="00556D7E">
      <w:pPr>
        <w:rPr>
          <w:rFonts w:ascii="Times New Roman" w:hAnsi="Times New Roman" w:cs="Times New Roman"/>
          <w:lang w:val="uz-Cyrl-UZ" w:eastAsia="uz-Cyrl-UZ" w:bidi="uz-Cyrl-UZ"/>
        </w:rPr>
      </w:pPr>
    </w:p>
    <w:sectPr w:rsidR="00556D7E" w:rsidRPr="003C3C0B" w:rsidSect="00E12136">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4C171" w14:textId="77777777" w:rsidR="00C80397" w:rsidRDefault="00C80397" w:rsidP="008866AA">
      <w:r>
        <w:separator/>
      </w:r>
    </w:p>
  </w:endnote>
  <w:endnote w:type="continuationSeparator" w:id="0">
    <w:p w14:paraId="1A2D01E1" w14:textId="77777777" w:rsidR="00C80397" w:rsidRDefault="00C80397" w:rsidP="0088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font34">
    <w:panose1 w:val="00000000000000000000"/>
    <w:charset w:val="4D"/>
    <w:family w:val="roman"/>
    <w:notTrueType/>
    <w:pitch w:val="default"/>
    <w:sig w:usb0="00000003" w:usb1="00000000" w:usb2="00000000" w:usb3="00000000" w:csb0="00000001" w:csb1="00000000"/>
  </w:font>
  <w:font w:name="Heiti TC Light">
    <w:panose1 w:val="02000000000000000000"/>
    <w:charset w:val="51"/>
    <w:family w:val="auto"/>
    <w:pitch w:val="variable"/>
    <w:sig w:usb0="8000002F" w:usb1="0808004A" w:usb2="00000010" w:usb3="00000000" w:csb0="00100000" w:csb1="00000000"/>
  </w:font>
  <w:font w:name="新細明體">
    <w:panose1 w:val="00000000000000000000"/>
    <w:charset w:val="88"/>
    <w:family w:val="auto"/>
    <w:notTrueType/>
    <w:pitch w:val="variable"/>
    <w:sig w:usb0="00000001" w:usb1="08080000" w:usb2="00000010" w:usb3="00000000" w:csb0="001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34686" w14:textId="77777777" w:rsidR="00C80397" w:rsidRDefault="00C80397" w:rsidP="008866AA">
      <w:r>
        <w:separator/>
      </w:r>
    </w:p>
  </w:footnote>
  <w:footnote w:type="continuationSeparator" w:id="0">
    <w:p w14:paraId="4DBF152B" w14:textId="77777777" w:rsidR="00C80397" w:rsidRDefault="00C80397" w:rsidP="008866AA">
      <w:r>
        <w:continuationSeparator/>
      </w:r>
    </w:p>
  </w:footnote>
  <w:footnote w:id="1">
    <w:p w14:paraId="17169432" w14:textId="62F50E82"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Economists have significantly complicated the neoclassical model with considerations such as transaction costs, information asymmetries, game theoretic iterative play, and cognitive biases. However, the sociocultural variation in orientations I describe is distinct from these considerations, and hence still ignored by economic models incorporating these theories.</w:t>
      </w:r>
    </w:p>
  </w:footnote>
  <w:footnote w:id="2">
    <w:p w14:paraId="270EE412" w14:textId="0A337663"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First introduced in the Song dynasty with Wang Anshi’s reforms of 1069–1076, the </w:t>
      </w:r>
      <w:r w:rsidRPr="003C3C0B">
        <w:rPr>
          <w:rFonts w:ascii="Times New Roman" w:hAnsi="Times New Roman" w:cs="Times New Roman"/>
          <w:i/>
        </w:rPr>
        <w:t>baojia</w:t>
      </w:r>
      <w:r w:rsidRPr="003C3C0B">
        <w:rPr>
          <w:rFonts w:ascii="Times New Roman" w:hAnsi="Times New Roman" w:cs="Times New Roman"/>
        </w:rPr>
        <w:t xml:space="preserve"> system was a form of collective neighborhood organization used primarily for conscription and military training to reduce </w:t>
      </w:r>
      <w:r>
        <w:rPr>
          <w:rFonts w:ascii="Times New Roman" w:hAnsi="Times New Roman" w:cs="Times New Roman"/>
        </w:rPr>
        <w:t xml:space="preserve">the state’s </w:t>
      </w:r>
      <w:r w:rsidRPr="003C3C0B">
        <w:rPr>
          <w:rFonts w:ascii="Times New Roman" w:hAnsi="Times New Roman" w:cs="Times New Roman"/>
        </w:rPr>
        <w:t xml:space="preserve">dependence on mercernaries. The longer-standing and more encompassing </w:t>
      </w:r>
      <w:r w:rsidRPr="003C3C0B">
        <w:rPr>
          <w:rFonts w:ascii="Times New Roman" w:hAnsi="Times New Roman" w:cs="Times New Roman"/>
          <w:i/>
        </w:rPr>
        <w:t>huji</w:t>
      </w:r>
      <w:r w:rsidRPr="003C3C0B">
        <w:rPr>
          <w:rFonts w:ascii="Times New Roman" w:hAnsi="Times New Roman" w:cs="Times New Roman"/>
        </w:rPr>
        <w:t xml:space="preserve"> system involved household registration for taxation and conscription purposes. Please see discussion in next section.</w:t>
      </w:r>
    </w:p>
  </w:footnote>
  <w:footnote w:id="3">
    <w:p w14:paraId="2C17BD08" w14:textId="5B8AC40E"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hAnsi="Times New Roman" w:cs="Times New Roman"/>
        </w:rPr>
        <w:t>「江山如此多嬌，引無數英雄競折腰。惜秦皇漢武，略輸文采；唐宗宋祖，稍遜風騷。數風流人物，還看今朝。」</w:t>
      </w:r>
      <w:r w:rsidRPr="003C3C0B">
        <w:rPr>
          <w:rFonts w:ascii="Times New Roman" w:hAnsi="Times New Roman" w:cs="Times New Roman"/>
        </w:rPr>
        <w:t>“Who was the greatest leader in Chinese history? Was it one of the great emperors Qin Shihuang, Han Wudi, Tang Taizong, or Song Taizu? To find the greatest leader, one must look to the present.” Translation from Vogel (2011:72).</w:t>
      </w:r>
    </w:p>
  </w:footnote>
  <w:footnote w:id="4">
    <w:p w14:paraId="25BBB333" w14:textId="3DAC51EF"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Lee and Campbell (1998) argue that Qing dynasty military banner households (1789–1909) were a form of serfdom, but even if this were true the portion of the population involved (less than ten percent) was small compared to feudal Europe. Furthermore, the Manchurian nobility who conquered China and established the Qing dynasty were not Chinese. If anything, this case would be an exception proving the rule. As for the period from post-Zhou to Ming dynasty China, and certainly for Tang dynasty China, there is no debate that the Chinese never implemented any form of serfdom.</w:t>
      </w:r>
    </w:p>
  </w:footnote>
  <w:footnote w:id="5">
    <w:p w14:paraId="2CD67675" w14:textId="7A89ED9C"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The Tang dynasty government replaced the prime minister (</w:t>
      </w:r>
      <w:r w:rsidRPr="003C3C0B">
        <w:rPr>
          <w:rFonts w:ascii="Times New Roman" w:hAnsi="Times New Roman" w:cs="Times New Roman"/>
          <w:i/>
        </w:rPr>
        <w:t>chengxiang</w:t>
      </w:r>
      <w:r w:rsidRPr="003C3C0B">
        <w:rPr>
          <w:rFonts w:ascii="Times New Roman" w:hAnsi="Times New Roman" w:cs="Times New Roman"/>
        </w:rPr>
        <w:t>丞相</w:t>
      </w:r>
      <w:r w:rsidRPr="003C3C0B">
        <w:rPr>
          <w:rFonts w:ascii="Times New Roman" w:hAnsi="Times New Roman" w:cs="Times New Roman"/>
        </w:rPr>
        <w:t>) office of the Han dynasty with three officers (</w:t>
      </w:r>
      <w:r w:rsidRPr="003C3C0B">
        <w:rPr>
          <w:rFonts w:ascii="Times New Roman" w:hAnsi="Times New Roman" w:cs="Times New Roman"/>
          <w:i/>
        </w:rPr>
        <w:t>sansheng</w:t>
      </w:r>
      <w:r w:rsidRPr="003C3C0B">
        <w:rPr>
          <w:rFonts w:ascii="Times New Roman" w:hAnsi="Times New Roman" w:cs="Times New Roman"/>
        </w:rPr>
        <w:t>三省</w:t>
      </w:r>
      <w:r w:rsidRPr="003C3C0B">
        <w:rPr>
          <w:rFonts w:ascii="Times New Roman" w:hAnsi="Times New Roman" w:cs="Times New Roman"/>
        </w:rPr>
        <w:t>), each of whom held a prime minister-level office. Over the course of the Tang dynasty, these three offices (</w:t>
      </w:r>
      <w:r w:rsidRPr="003C3C0B">
        <w:rPr>
          <w:rFonts w:ascii="Times New Roman" w:hAnsi="Times New Roman" w:cs="Times New Roman"/>
          <w:i/>
        </w:rPr>
        <w:t>zhongshu</w:t>
      </w:r>
      <w:r w:rsidRPr="003C3C0B">
        <w:rPr>
          <w:rFonts w:ascii="Times New Roman" w:hAnsi="Times New Roman" w:cs="Times New Roman"/>
        </w:rPr>
        <w:t>中書</w:t>
      </w:r>
      <w:r w:rsidRPr="003C3C0B">
        <w:rPr>
          <w:rFonts w:ascii="Times New Roman" w:hAnsi="Times New Roman" w:cs="Times New Roman"/>
        </w:rPr>
        <w:t xml:space="preserve">, </w:t>
      </w:r>
      <w:r w:rsidRPr="003C3C0B">
        <w:rPr>
          <w:rFonts w:ascii="Times New Roman" w:hAnsi="Times New Roman" w:cs="Times New Roman"/>
          <w:i/>
        </w:rPr>
        <w:t>menxia</w:t>
      </w:r>
      <w:r w:rsidRPr="003C3C0B">
        <w:rPr>
          <w:rFonts w:ascii="Times New Roman" w:hAnsi="Times New Roman" w:cs="Times New Roman"/>
        </w:rPr>
        <w:t>門下</w:t>
      </w:r>
      <w:r w:rsidRPr="003C3C0B">
        <w:rPr>
          <w:rFonts w:ascii="Times New Roman" w:hAnsi="Times New Roman" w:cs="Times New Roman"/>
        </w:rPr>
        <w:t xml:space="preserve">, </w:t>
      </w:r>
      <w:r w:rsidRPr="003C3C0B">
        <w:rPr>
          <w:rFonts w:ascii="Times New Roman" w:hAnsi="Times New Roman" w:cs="Times New Roman"/>
          <w:i/>
        </w:rPr>
        <w:t>shangshu</w:t>
      </w:r>
      <w:r w:rsidRPr="003C3C0B">
        <w:rPr>
          <w:rFonts w:ascii="Times New Roman" w:hAnsi="Times New Roman" w:cs="Times New Roman"/>
        </w:rPr>
        <w:t>尚書</w:t>
      </w:r>
      <w:r w:rsidRPr="003C3C0B">
        <w:rPr>
          <w:rFonts w:ascii="Times New Roman" w:hAnsi="Times New Roman" w:cs="Times New Roman"/>
        </w:rPr>
        <w:t xml:space="preserve">) had 369 officers, although the </w:t>
      </w:r>
      <w:r w:rsidRPr="003C3C0B">
        <w:rPr>
          <w:rFonts w:ascii="Times New Roman" w:hAnsi="Times New Roman" w:cs="Times New Roman"/>
          <w:i/>
        </w:rPr>
        <w:t>shangshu</w:t>
      </w:r>
      <w:r w:rsidRPr="003C3C0B">
        <w:rPr>
          <w:rFonts w:ascii="Times New Roman" w:hAnsi="Times New Roman" w:cs="Times New Roman"/>
        </w:rPr>
        <w:t xml:space="preserve"> office was left vacant after Tang Taizong ascended the throne in deference to the fact he had once held the office. The two vice-ministers underneath the vacant </w:t>
      </w:r>
      <w:r w:rsidRPr="003C3C0B">
        <w:rPr>
          <w:rFonts w:ascii="Times New Roman" w:hAnsi="Times New Roman" w:cs="Times New Roman"/>
          <w:i/>
        </w:rPr>
        <w:t>shangshu</w:t>
      </w:r>
      <w:r w:rsidRPr="003C3C0B">
        <w:rPr>
          <w:rFonts w:ascii="Times New Roman" w:hAnsi="Times New Roman" w:cs="Times New Roman"/>
        </w:rPr>
        <w:t xml:space="preserve"> office administered the affairs of that branch of government.</w:t>
      </w:r>
    </w:p>
  </w:footnote>
  <w:footnote w:id="6">
    <w:p w14:paraId="3A8B328F" w14:textId="77777777" w:rsidR="00C80397" w:rsidRPr="003C3C0B" w:rsidRDefault="00C80397" w:rsidP="0013010D">
      <w:pPr>
        <w:rPr>
          <w:rFonts w:ascii="Times New Roman" w:hAnsi="Times New Roman" w:cs="Times New Roman"/>
          <w:lang w:val="uz-Cyrl-UZ" w:eastAsia="uz-Cyrl-UZ" w:bidi="uz-Cyrl-UZ"/>
        </w:rPr>
      </w:pPr>
      <w:r w:rsidRPr="003C3C0B">
        <w:rPr>
          <w:rStyle w:val="FootnoteReference"/>
          <w:rFonts w:ascii="Times New Roman" w:hAnsi="Times New Roman" w:cs="Times New Roman"/>
        </w:rPr>
        <w:footnoteRef/>
      </w:r>
      <w:r w:rsidRPr="003C3C0B">
        <w:rPr>
          <w:rFonts w:ascii="Times New Roman" w:hAnsi="Times New Roman" w:cs="Times New Roman"/>
        </w:rPr>
        <w:t xml:space="preserve"> All quotes in Chinese translated by the author:</w:t>
      </w:r>
    </w:p>
    <w:p w14:paraId="091F5971" w14:textId="77777777" w:rsidR="00C80397" w:rsidRPr="003C3C0B" w:rsidRDefault="00C80397" w:rsidP="0013010D">
      <w:pPr>
        <w:rPr>
          <w:rFonts w:ascii="Times New Roman" w:eastAsia="新細明體" w:hAnsi="Times New Roman" w:cs="Times New Roman"/>
          <w:lang w:bidi="uz-Cyrl-UZ"/>
        </w:rPr>
      </w:pPr>
      <w:r w:rsidRPr="003C3C0B">
        <w:rPr>
          <w:rFonts w:ascii="Times New Roman" w:eastAsia="新細明體" w:hAnsi="Times New Roman" w:cs="Times New Roman"/>
          <w:lang w:val="uz-Cyrl-UZ" w:bidi="uz-Cyrl-UZ"/>
        </w:rPr>
        <w:t>那幫鳥人太不</w:t>
      </w:r>
      <w:r w:rsidRPr="003C3C0B">
        <w:rPr>
          <w:rFonts w:ascii="Times New Roman" w:eastAsia="新細明體" w:hAnsi="Times New Roman" w:cs="Times New Roman"/>
          <w:lang w:val="uz-Cyrl-UZ" w:bidi="uz-Cyrl-UZ"/>
        </w:rPr>
        <w:t>sophisticated</w:t>
      </w:r>
      <w:r w:rsidRPr="003C3C0B">
        <w:rPr>
          <w:rFonts w:ascii="Times New Roman" w:eastAsia="新細明體" w:hAnsi="Times New Roman" w:cs="Times New Roman"/>
          <w:lang w:bidi="uz-Cyrl-UZ"/>
        </w:rPr>
        <w:t xml:space="preserve"> . . . </w:t>
      </w:r>
      <w:r w:rsidRPr="003C3C0B">
        <w:rPr>
          <w:rFonts w:ascii="Times New Roman" w:eastAsia="新細明體" w:hAnsi="Times New Roman" w:cs="Times New Roman"/>
          <w:lang w:val="uz-Cyrl-UZ" w:bidi="uz-Cyrl-UZ"/>
        </w:rPr>
        <w:t>我反而覺得北京、上海的農民企業家比鄉村老還要差。我靠，至少那幫土蛋知道他們八字一撇都沒，需要多學習一些才能做</w:t>
      </w:r>
      <w:r w:rsidRPr="003C3C0B">
        <w:rPr>
          <w:rFonts w:ascii="Times New Roman" w:eastAsia="新細明體" w:hAnsi="Times New Roman" w:cs="Times New Roman"/>
          <w:lang w:val="uz-Cyrl-UZ" w:bidi="uz-Cyrl-UZ"/>
        </w:rPr>
        <w:t>IPO</w:t>
      </w:r>
      <w:r w:rsidRPr="003C3C0B">
        <w:rPr>
          <w:rFonts w:ascii="Times New Roman" w:eastAsia="新細明體" w:hAnsi="Times New Roman" w:cs="Times New Roman"/>
          <w:lang w:val="uz-Cyrl-UZ" w:bidi="uz-Cyrl-UZ"/>
        </w:rPr>
        <w:t>。上海的鳥人不管多笨都自以為是。</w:t>
      </w:r>
    </w:p>
  </w:footnote>
  <w:footnote w:id="7">
    <w:p w14:paraId="12B6EE17" w14:textId="77777777" w:rsidR="00C80397" w:rsidRPr="003C3C0B" w:rsidRDefault="00C80397" w:rsidP="00272393">
      <w:pPr>
        <w:rPr>
          <w:rFonts w:ascii="Times New Roman" w:eastAsia="新細明體"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rPr>
        <w:t>我個人覺得在金融方面是需要從西方學習。我只是在講我自己的經驗，我當時需要很多幫助才能順利上市，需要投行的輔導，</w:t>
      </w:r>
      <w:r w:rsidRPr="003C3C0B">
        <w:rPr>
          <w:rFonts w:ascii="Times New Roman" w:eastAsia="新細明體" w:hAnsi="Times New Roman" w:cs="Times New Roman"/>
        </w:rPr>
        <w:t>IPO</w:t>
      </w:r>
      <w:r w:rsidRPr="003C3C0B">
        <w:rPr>
          <w:rFonts w:ascii="Times New Roman" w:eastAsia="新細明體" w:hAnsi="Times New Roman" w:cs="Times New Roman"/>
        </w:rPr>
        <w:t>的確不是我們的本業。</w:t>
      </w:r>
    </w:p>
  </w:footnote>
  <w:footnote w:id="8">
    <w:p w14:paraId="0ED89803" w14:textId="77777777"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rPr>
        <w:t>這些投行懂個屁？他們還不是只不過一幫騙子，騙錢放進自己的口袋。</w:t>
      </w:r>
    </w:p>
  </w:footnote>
  <w:footnote w:id="9">
    <w:p w14:paraId="264C72A6" w14:textId="77777777" w:rsidR="00C80397" w:rsidRPr="003C3C0B" w:rsidRDefault="00C80397" w:rsidP="00512D55">
      <w:pPr>
        <w:rPr>
          <w:rFonts w:ascii="Times New Roman" w:eastAsia="新細明體" w:hAnsi="Times New Roman" w:cs="Times New Roman"/>
          <w:lang w:bidi="uz-Cyrl-UZ"/>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lang w:bidi="uz-Cyrl-UZ"/>
        </w:rPr>
        <w:t>他們能教我什麼？他們還在念中學的時候我已經出來創業了。</w:t>
      </w:r>
    </w:p>
  </w:footnote>
  <w:footnote w:id="10">
    <w:p w14:paraId="5DD70FB0" w14:textId="77777777" w:rsidR="00C80397" w:rsidRPr="003C3C0B" w:rsidRDefault="00C80397" w:rsidP="00725B73">
      <w:pPr>
        <w:rPr>
          <w:rFonts w:ascii="Times New Roman" w:eastAsia="新細明體" w:hAnsi="Times New Roman" w:cs="Times New Roman"/>
          <w:lang w:bidi="uz-Cyrl-UZ"/>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lang w:val="uz-Cyrl-UZ" w:bidi="uz-Cyrl-UZ"/>
        </w:rPr>
        <w:t>啥黃金時代？你說當時咱們飢餓，像朝鮮現在那樣？</w:t>
      </w:r>
    </w:p>
  </w:footnote>
  <w:footnote w:id="11">
    <w:p w14:paraId="1E81B46C" w14:textId="77777777"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lang w:val="uz-Cyrl-UZ" w:bidi="uz-Cyrl-UZ"/>
        </w:rPr>
        <w:t>老毛犯了錯，但有更好的人選嗎？難道你想要做外國人的走狗嗎？</w:t>
      </w:r>
    </w:p>
  </w:footnote>
  <w:footnote w:id="12">
    <w:p w14:paraId="70F352C5" w14:textId="6927074D" w:rsidR="00C80397" w:rsidRPr="003C3C0B" w:rsidRDefault="00C80397" w:rsidP="006A29DD">
      <w:pPr>
        <w:rPr>
          <w:rFonts w:ascii="Times New Roman" w:eastAsia="新細明體" w:hAnsi="Times New Roman" w:cs="Times New Roman"/>
          <w:lang w:bidi="uz-Cyrl-UZ"/>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lang w:bidi="uz-Cyrl-UZ"/>
        </w:rPr>
        <w:t>我們偉大主席，黨的元老，今天的中國少不了他們的功勞，全都建在他們的基礎上。現在的年輕人就是不瞭解我們元老的偉大貢獻。</w:t>
      </w:r>
    </w:p>
  </w:footnote>
  <w:footnote w:id="13">
    <w:p w14:paraId="41BB50F8" w14:textId="58226E96" w:rsidR="00C80397" w:rsidRPr="003C3C0B" w:rsidRDefault="00C80397">
      <w:pPr>
        <w:pStyle w:val="FootnoteText"/>
        <w:rPr>
          <w:rFonts w:ascii="Times New Roman" w:hAnsi="Times New Roman" w:cs="Times New Roman"/>
        </w:rPr>
      </w:pPr>
      <w:r w:rsidRPr="003C3C0B">
        <w:rPr>
          <w:rStyle w:val="FootnoteReference"/>
          <w:rFonts w:ascii="Times New Roman" w:hAnsi="Times New Roman" w:cs="Times New Roman"/>
        </w:rPr>
        <w:footnoteRef/>
      </w:r>
      <w:r w:rsidRPr="003C3C0B">
        <w:rPr>
          <w:rFonts w:ascii="Times New Roman" w:hAnsi="Times New Roman" w:cs="Times New Roman"/>
        </w:rPr>
        <w:t xml:space="preserve"> </w:t>
      </w:r>
      <w:r w:rsidRPr="003C3C0B">
        <w:rPr>
          <w:rFonts w:ascii="Times New Roman" w:eastAsia="新細明體" w:hAnsi="Times New Roman" w:cs="Times New Roman"/>
        </w:rPr>
        <w:t>不對，絕對不可能那麼多人死。我當時很小，記得沒太多食物吃，但絕沒有人餓死。</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DF6EE" w14:textId="77777777" w:rsidR="00C80397" w:rsidRDefault="00C80397">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47146D">
      <w:rPr>
        <w:rStyle w:val="PageNumber"/>
        <w:noProof/>
      </w:rPr>
      <w:t>49</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85F"/>
    <w:multiLevelType w:val="hybridMultilevel"/>
    <w:tmpl w:val="B340238E"/>
    <w:lvl w:ilvl="0" w:tplc="3E5A7A38">
      <w:start w:val="1"/>
      <w:numFmt w:val="decimal"/>
      <w:lvlText w:val="%1."/>
      <w:lvlJc w:val="left"/>
      <w:pPr>
        <w:ind w:left="720" w:hanging="360"/>
      </w:pPr>
    </w:lvl>
    <w:lvl w:ilvl="1" w:tplc="3E2C6A4C">
      <w:start w:val="1"/>
      <w:numFmt w:val="lowerLetter"/>
      <w:lvlText w:val="%2."/>
      <w:lvlJc w:val="left"/>
      <w:pPr>
        <w:ind w:left="1440" w:hanging="360"/>
      </w:pPr>
    </w:lvl>
    <w:lvl w:ilvl="2" w:tplc="70303AA8">
      <w:start w:val="1"/>
      <w:numFmt w:val="lowerRoman"/>
      <w:lvlText w:val="%3."/>
      <w:lvlJc w:val="right"/>
      <w:pPr>
        <w:ind w:left="2160" w:hanging="180"/>
      </w:pPr>
    </w:lvl>
    <w:lvl w:ilvl="3" w:tplc="C2A6DEA8">
      <w:start w:val="1"/>
      <w:numFmt w:val="decimal"/>
      <w:lvlText w:val="%4."/>
      <w:lvlJc w:val="left"/>
      <w:pPr>
        <w:ind w:left="2880" w:hanging="360"/>
      </w:pPr>
    </w:lvl>
    <w:lvl w:ilvl="4" w:tplc="87DCA7B6">
      <w:start w:val="1"/>
      <w:numFmt w:val="lowerLetter"/>
      <w:lvlText w:val="%5."/>
      <w:lvlJc w:val="left"/>
      <w:pPr>
        <w:ind w:left="3600" w:hanging="360"/>
      </w:pPr>
    </w:lvl>
    <w:lvl w:ilvl="5" w:tplc="A418A804">
      <w:start w:val="1"/>
      <w:numFmt w:val="lowerRoman"/>
      <w:lvlText w:val="%6."/>
      <w:lvlJc w:val="right"/>
      <w:pPr>
        <w:ind w:left="4320" w:hanging="180"/>
      </w:pPr>
    </w:lvl>
    <w:lvl w:ilvl="6" w:tplc="40D0E336">
      <w:start w:val="1"/>
      <w:numFmt w:val="decimal"/>
      <w:lvlText w:val="%7."/>
      <w:lvlJc w:val="left"/>
      <w:pPr>
        <w:ind w:left="5040" w:hanging="360"/>
      </w:pPr>
    </w:lvl>
    <w:lvl w:ilvl="7" w:tplc="1F1E4312">
      <w:start w:val="1"/>
      <w:numFmt w:val="lowerLetter"/>
      <w:lvlText w:val="%8."/>
      <w:lvlJc w:val="left"/>
      <w:pPr>
        <w:ind w:left="5760" w:hanging="360"/>
      </w:pPr>
    </w:lvl>
    <w:lvl w:ilvl="8" w:tplc="6A70ABD4">
      <w:start w:val="1"/>
      <w:numFmt w:val="lowerRoman"/>
      <w:lvlText w:val="%9."/>
      <w:lvlJc w:val="right"/>
      <w:pPr>
        <w:ind w:left="6480" w:hanging="180"/>
      </w:pPr>
    </w:lvl>
  </w:abstractNum>
  <w:abstractNum w:abstractNumId="1">
    <w:nsid w:val="06727F17"/>
    <w:multiLevelType w:val="hybridMultilevel"/>
    <w:tmpl w:val="87CCFD7C"/>
    <w:lvl w:ilvl="0" w:tplc="5FE8D212">
      <w:start w:val="1"/>
      <w:numFmt w:val="bullet"/>
      <w:lvlText w:val="•"/>
      <w:lvlJc w:val="left"/>
      <w:pPr>
        <w:tabs>
          <w:tab w:val="num" w:pos="720"/>
        </w:tabs>
        <w:ind w:left="720" w:hanging="360"/>
      </w:pPr>
      <w:rPr>
        <w:rFonts w:ascii="Arial" w:hAnsi="Arial"/>
      </w:rPr>
    </w:lvl>
    <w:lvl w:ilvl="1" w:tplc="73389AAA">
      <w:start w:val="1"/>
      <w:numFmt w:val="bullet"/>
      <w:lvlText w:val="•"/>
      <w:lvlJc w:val="left"/>
      <w:pPr>
        <w:tabs>
          <w:tab w:val="num" w:pos="1440"/>
        </w:tabs>
        <w:ind w:left="1440" w:hanging="360"/>
      </w:pPr>
      <w:rPr>
        <w:rFonts w:ascii="Arial" w:hAnsi="Arial"/>
      </w:rPr>
    </w:lvl>
    <w:lvl w:ilvl="2" w:tplc="DB445636">
      <w:start w:val="1"/>
      <w:numFmt w:val="bullet"/>
      <w:lvlText w:val="•"/>
      <w:lvlJc w:val="left"/>
      <w:pPr>
        <w:tabs>
          <w:tab w:val="num" w:pos="2160"/>
        </w:tabs>
        <w:ind w:left="2160" w:hanging="360"/>
      </w:pPr>
      <w:rPr>
        <w:rFonts w:ascii="Arial" w:hAnsi="Arial"/>
      </w:rPr>
    </w:lvl>
    <w:lvl w:ilvl="3" w:tplc="DE9A7D48">
      <w:start w:val="1"/>
      <w:numFmt w:val="bullet"/>
      <w:lvlText w:val="•"/>
      <w:lvlJc w:val="left"/>
      <w:pPr>
        <w:tabs>
          <w:tab w:val="num" w:pos="2880"/>
        </w:tabs>
        <w:ind w:left="2880" w:hanging="360"/>
      </w:pPr>
      <w:rPr>
        <w:rFonts w:ascii="Arial" w:hAnsi="Arial"/>
      </w:rPr>
    </w:lvl>
    <w:lvl w:ilvl="4" w:tplc="D0EC8C66">
      <w:start w:val="1"/>
      <w:numFmt w:val="bullet"/>
      <w:lvlText w:val="•"/>
      <w:lvlJc w:val="left"/>
      <w:pPr>
        <w:tabs>
          <w:tab w:val="num" w:pos="3600"/>
        </w:tabs>
        <w:ind w:left="3600" w:hanging="360"/>
      </w:pPr>
      <w:rPr>
        <w:rFonts w:ascii="Arial" w:hAnsi="Arial"/>
      </w:rPr>
    </w:lvl>
    <w:lvl w:ilvl="5" w:tplc="D06EABCC">
      <w:start w:val="1"/>
      <w:numFmt w:val="bullet"/>
      <w:lvlText w:val="•"/>
      <w:lvlJc w:val="left"/>
      <w:pPr>
        <w:tabs>
          <w:tab w:val="num" w:pos="4320"/>
        </w:tabs>
        <w:ind w:left="4320" w:hanging="360"/>
      </w:pPr>
      <w:rPr>
        <w:rFonts w:ascii="Arial" w:hAnsi="Arial"/>
      </w:rPr>
    </w:lvl>
    <w:lvl w:ilvl="6" w:tplc="5F8AC040">
      <w:start w:val="1"/>
      <w:numFmt w:val="bullet"/>
      <w:lvlText w:val="•"/>
      <w:lvlJc w:val="left"/>
      <w:pPr>
        <w:tabs>
          <w:tab w:val="num" w:pos="5040"/>
        </w:tabs>
        <w:ind w:left="5040" w:hanging="360"/>
      </w:pPr>
      <w:rPr>
        <w:rFonts w:ascii="Arial" w:hAnsi="Arial"/>
      </w:rPr>
    </w:lvl>
    <w:lvl w:ilvl="7" w:tplc="CD10535C">
      <w:start w:val="1"/>
      <w:numFmt w:val="bullet"/>
      <w:lvlText w:val="•"/>
      <w:lvlJc w:val="left"/>
      <w:pPr>
        <w:tabs>
          <w:tab w:val="num" w:pos="5760"/>
        </w:tabs>
        <w:ind w:left="5760" w:hanging="360"/>
      </w:pPr>
      <w:rPr>
        <w:rFonts w:ascii="Arial" w:hAnsi="Arial"/>
      </w:rPr>
    </w:lvl>
    <w:lvl w:ilvl="8" w:tplc="4A4C92EA">
      <w:start w:val="1"/>
      <w:numFmt w:val="bullet"/>
      <w:lvlText w:val="•"/>
      <w:lvlJc w:val="left"/>
      <w:pPr>
        <w:tabs>
          <w:tab w:val="num" w:pos="6480"/>
        </w:tabs>
        <w:ind w:left="6480" w:hanging="360"/>
      </w:pPr>
      <w:rPr>
        <w:rFonts w:ascii="Arial" w:hAnsi="Arial"/>
      </w:rPr>
    </w:lvl>
  </w:abstractNum>
  <w:abstractNum w:abstractNumId="2">
    <w:nsid w:val="17AF46D0"/>
    <w:multiLevelType w:val="hybridMultilevel"/>
    <w:tmpl w:val="2C30873C"/>
    <w:lvl w:ilvl="0" w:tplc="2E3032B8">
      <w:numFmt w:val="bullet"/>
      <w:lvlText w:val=""/>
      <w:lvlJc w:val="left"/>
      <w:pPr>
        <w:ind w:left="420" w:hanging="360"/>
      </w:pPr>
      <w:rPr>
        <w:rFonts w:ascii="Wingdings" w:hAnsi="Wingdings"/>
      </w:rPr>
    </w:lvl>
    <w:lvl w:ilvl="1" w:tplc="28C0B232">
      <w:start w:val="1"/>
      <w:numFmt w:val="bullet"/>
      <w:lvlText w:val="o"/>
      <w:lvlJc w:val="left"/>
      <w:pPr>
        <w:ind w:left="1140" w:hanging="360"/>
      </w:pPr>
      <w:rPr>
        <w:rFonts w:ascii="Courier New" w:hAnsi="Courier New"/>
      </w:rPr>
    </w:lvl>
    <w:lvl w:ilvl="2" w:tplc="B5C262FC">
      <w:start w:val="1"/>
      <w:numFmt w:val="bullet"/>
      <w:lvlText w:val=""/>
      <w:lvlJc w:val="left"/>
      <w:pPr>
        <w:ind w:left="1860" w:hanging="360"/>
      </w:pPr>
      <w:rPr>
        <w:rFonts w:ascii="Wingdings" w:hAnsi="Wingdings"/>
      </w:rPr>
    </w:lvl>
    <w:lvl w:ilvl="3" w:tplc="B4A2509A">
      <w:start w:val="1"/>
      <w:numFmt w:val="bullet"/>
      <w:lvlText w:val=""/>
      <w:lvlJc w:val="left"/>
      <w:pPr>
        <w:ind w:left="2580" w:hanging="360"/>
      </w:pPr>
      <w:rPr>
        <w:rFonts w:ascii="Symbol" w:hAnsi="Symbol"/>
      </w:rPr>
    </w:lvl>
    <w:lvl w:ilvl="4" w:tplc="A2D8DA0E">
      <w:start w:val="1"/>
      <w:numFmt w:val="bullet"/>
      <w:lvlText w:val="o"/>
      <w:lvlJc w:val="left"/>
      <w:pPr>
        <w:ind w:left="3300" w:hanging="360"/>
      </w:pPr>
      <w:rPr>
        <w:rFonts w:ascii="Courier New" w:hAnsi="Courier New"/>
      </w:rPr>
    </w:lvl>
    <w:lvl w:ilvl="5" w:tplc="D7244116">
      <w:start w:val="1"/>
      <w:numFmt w:val="bullet"/>
      <w:lvlText w:val=""/>
      <w:lvlJc w:val="left"/>
      <w:pPr>
        <w:ind w:left="4020" w:hanging="360"/>
      </w:pPr>
      <w:rPr>
        <w:rFonts w:ascii="Wingdings" w:hAnsi="Wingdings"/>
      </w:rPr>
    </w:lvl>
    <w:lvl w:ilvl="6" w:tplc="4C326F16">
      <w:start w:val="1"/>
      <w:numFmt w:val="bullet"/>
      <w:lvlText w:val=""/>
      <w:lvlJc w:val="left"/>
      <w:pPr>
        <w:ind w:left="4740" w:hanging="360"/>
      </w:pPr>
      <w:rPr>
        <w:rFonts w:ascii="Symbol" w:hAnsi="Symbol"/>
      </w:rPr>
    </w:lvl>
    <w:lvl w:ilvl="7" w:tplc="34E0D442">
      <w:start w:val="1"/>
      <w:numFmt w:val="bullet"/>
      <w:lvlText w:val="o"/>
      <w:lvlJc w:val="left"/>
      <w:pPr>
        <w:ind w:left="5460" w:hanging="360"/>
      </w:pPr>
      <w:rPr>
        <w:rFonts w:ascii="Courier New" w:hAnsi="Courier New"/>
      </w:rPr>
    </w:lvl>
    <w:lvl w:ilvl="8" w:tplc="7D6C0002">
      <w:start w:val="1"/>
      <w:numFmt w:val="bullet"/>
      <w:lvlText w:val=""/>
      <w:lvlJc w:val="left"/>
      <w:pPr>
        <w:ind w:left="6180" w:hanging="360"/>
      </w:pPr>
      <w:rPr>
        <w:rFonts w:ascii="Wingdings" w:hAnsi="Wingdings"/>
      </w:rPr>
    </w:lvl>
  </w:abstractNum>
  <w:abstractNum w:abstractNumId="3">
    <w:nsid w:val="28B72017"/>
    <w:multiLevelType w:val="hybridMultilevel"/>
    <w:tmpl w:val="49C441C0"/>
    <w:lvl w:ilvl="0" w:tplc="D58852AC">
      <w:start w:val="1"/>
      <w:numFmt w:val="bullet"/>
      <w:lvlText w:val="•"/>
      <w:lvlJc w:val="left"/>
      <w:pPr>
        <w:tabs>
          <w:tab w:val="num" w:pos="720"/>
        </w:tabs>
        <w:ind w:left="720" w:hanging="360"/>
      </w:pPr>
      <w:rPr>
        <w:rFonts w:ascii="Arial" w:hAnsi="Arial"/>
      </w:rPr>
    </w:lvl>
    <w:lvl w:ilvl="1" w:tplc="26062424">
      <w:start w:val="1"/>
      <w:numFmt w:val="bullet"/>
      <w:lvlText w:val="•"/>
      <w:lvlJc w:val="left"/>
      <w:pPr>
        <w:tabs>
          <w:tab w:val="num" w:pos="1440"/>
        </w:tabs>
        <w:ind w:left="1440" w:hanging="360"/>
      </w:pPr>
      <w:rPr>
        <w:rFonts w:ascii="Arial" w:hAnsi="Arial"/>
      </w:rPr>
    </w:lvl>
    <w:lvl w:ilvl="2" w:tplc="FFEA4632">
      <w:start w:val="1"/>
      <w:numFmt w:val="bullet"/>
      <w:lvlText w:val="•"/>
      <w:lvlJc w:val="left"/>
      <w:pPr>
        <w:tabs>
          <w:tab w:val="num" w:pos="2160"/>
        </w:tabs>
        <w:ind w:left="2160" w:hanging="360"/>
      </w:pPr>
      <w:rPr>
        <w:rFonts w:ascii="Arial" w:hAnsi="Arial"/>
      </w:rPr>
    </w:lvl>
    <w:lvl w:ilvl="3" w:tplc="3D8ED230">
      <w:start w:val="1"/>
      <w:numFmt w:val="bullet"/>
      <w:lvlText w:val="•"/>
      <w:lvlJc w:val="left"/>
      <w:pPr>
        <w:tabs>
          <w:tab w:val="num" w:pos="2880"/>
        </w:tabs>
        <w:ind w:left="2880" w:hanging="360"/>
      </w:pPr>
      <w:rPr>
        <w:rFonts w:ascii="Arial" w:hAnsi="Arial"/>
      </w:rPr>
    </w:lvl>
    <w:lvl w:ilvl="4" w:tplc="36747BBC">
      <w:start w:val="1"/>
      <w:numFmt w:val="bullet"/>
      <w:lvlText w:val="•"/>
      <w:lvlJc w:val="left"/>
      <w:pPr>
        <w:tabs>
          <w:tab w:val="num" w:pos="3600"/>
        </w:tabs>
        <w:ind w:left="3600" w:hanging="360"/>
      </w:pPr>
      <w:rPr>
        <w:rFonts w:ascii="Arial" w:hAnsi="Arial"/>
      </w:rPr>
    </w:lvl>
    <w:lvl w:ilvl="5" w:tplc="7FF671B8">
      <w:start w:val="1"/>
      <w:numFmt w:val="bullet"/>
      <w:lvlText w:val="•"/>
      <w:lvlJc w:val="left"/>
      <w:pPr>
        <w:tabs>
          <w:tab w:val="num" w:pos="4320"/>
        </w:tabs>
        <w:ind w:left="4320" w:hanging="360"/>
      </w:pPr>
      <w:rPr>
        <w:rFonts w:ascii="Arial" w:hAnsi="Arial"/>
      </w:rPr>
    </w:lvl>
    <w:lvl w:ilvl="6" w:tplc="FBDAA4DC">
      <w:start w:val="1"/>
      <w:numFmt w:val="bullet"/>
      <w:lvlText w:val="•"/>
      <w:lvlJc w:val="left"/>
      <w:pPr>
        <w:tabs>
          <w:tab w:val="num" w:pos="5040"/>
        </w:tabs>
        <w:ind w:left="5040" w:hanging="360"/>
      </w:pPr>
      <w:rPr>
        <w:rFonts w:ascii="Arial" w:hAnsi="Arial"/>
      </w:rPr>
    </w:lvl>
    <w:lvl w:ilvl="7" w:tplc="0E18F7F8">
      <w:start w:val="1"/>
      <w:numFmt w:val="bullet"/>
      <w:lvlText w:val="•"/>
      <w:lvlJc w:val="left"/>
      <w:pPr>
        <w:tabs>
          <w:tab w:val="num" w:pos="5760"/>
        </w:tabs>
        <w:ind w:left="5760" w:hanging="360"/>
      </w:pPr>
      <w:rPr>
        <w:rFonts w:ascii="Arial" w:hAnsi="Arial"/>
      </w:rPr>
    </w:lvl>
    <w:lvl w:ilvl="8" w:tplc="749E45C4">
      <w:start w:val="1"/>
      <w:numFmt w:val="bullet"/>
      <w:lvlText w:val="•"/>
      <w:lvlJc w:val="left"/>
      <w:pPr>
        <w:tabs>
          <w:tab w:val="num" w:pos="6480"/>
        </w:tabs>
        <w:ind w:left="6480" w:hanging="360"/>
      </w:pPr>
      <w:rPr>
        <w:rFonts w:ascii="Arial" w:hAnsi="Arial"/>
      </w:rPr>
    </w:lvl>
  </w:abstractNum>
  <w:abstractNum w:abstractNumId="4">
    <w:nsid w:val="29ED2098"/>
    <w:multiLevelType w:val="hybridMultilevel"/>
    <w:tmpl w:val="06089B24"/>
    <w:lvl w:ilvl="0" w:tplc="C7AA37DC">
      <w:start w:val="1"/>
      <w:numFmt w:val="bullet"/>
      <w:lvlText w:val="•"/>
      <w:lvlJc w:val="left"/>
      <w:pPr>
        <w:tabs>
          <w:tab w:val="num" w:pos="720"/>
        </w:tabs>
        <w:ind w:left="720" w:hanging="360"/>
      </w:pPr>
      <w:rPr>
        <w:rFonts w:ascii="Arial" w:hAnsi="Arial"/>
      </w:rPr>
    </w:lvl>
    <w:lvl w:ilvl="1" w:tplc="4C92EC0A">
      <w:start w:val="1"/>
      <w:numFmt w:val="bullet"/>
      <w:lvlText w:val="•"/>
      <w:lvlJc w:val="left"/>
      <w:pPr>
        <w:tabs>
          <w:tab w:val="num" w:pos="1440"/>
        </w:tabs>
        <w:ind w:left="1440" w:hanging="360"/>
      </w:pPr>
      <w:rPr>
        <w:rFonts w:ascii="Arial" w:hAnsi="Arial"/>
      </w:rPr>
    </w:lvl>
    <w:lvl w:ilvl="2" w:tplc="CC30EF40">
      <w:start w:val="1"/>
      <w:numFmt w:val="bullet"/>
      <w:lvlText w:val="•"/>
      <w:lvlJc w:val="left"/>
      <w:pPr>
        <w:tabs>
          <w:tab w:val="num" w:pos="2160"/>
        </w:tabs>
        <w:ind w:left="2160" w:hanging="360"/>
      </w:pPr>
      <w:rPr>
        <w:rFonts w:ascii="Arial" w:hAnsi="Arial"/>
      </w:rPr>
    </w:lvl>
    <w:lvl w:ilvl="3" w:tplc="12BC2558">
      <w:start w:val="1"/>
      <w:numFmt w:val="bullet"/>
      <w:lvlText w:val="•"/>
      <w:lvlJc w:val="left"/>
      <w:pPr>
        <w:tabs>
          <w:tab w:val="num" w:pos="2880"/>
        </w:tabs>
        <w:ind w:left="2880" w:hanging="360"/>
      </w:pPr>
      <w:rPr>
        <w:rFonts w:ascii="Arial" w:hAnsi="Arial"/>
      </w:rPr>
    </w:lvl>
    <w:lvl w:ilvl="4" w:tplc="09B4835E">
      <w:start w:val="1"/>
      <w:numFmt w:val="bullet"/>
      <w:lvlText w:val="•"/>
      <w:lvlJc w:val="left"/>
      <w:pPr>
        <w:tabs>
          <w:tab w:val="num" w:pos="3600"/>
        </w:tabs>
        <w:ind w:left="3600" w:hanging="360"/>
      </w:pPr>
      <w:rPr>
        <w:rFonts w:ascii="Arial" w:hAnsi="Arial"/>
      </w:rPr>
    </w:lvl>
    <w:lvl w:ilvl="5" w:tplc="416C24CE">
      <w:start w:val="1"/>
      <w:numFmt w:val="bullet"/>
      <w:lvlText w:val="•"/>
      <w:lvlJc w:val="left"/>
      <w:pPr>
        <w:tabs>
          <w:tab w:val="num" w:pos="4320"/>
        </w:tabs>
        <w:ind w:left="4320" w:hanging="360"/>
      </w:pPr>
      <w:rPr>
        <w:rFonts w:ascii="Arial" w:hAnsi="Arial"/>
      </w:rPr>
    </w:lvl>
    <w:lvl w:ilvl="6" w:tplc="54466176">
      <w:start w:val="1"/>
      <w:numFmt w:val="bullet"/>
      <w:lvlText w:val="•"/>
      <w:lvlJc w:val="left"/>
      <w:pPr>
        <w:tabs>
          <w:tab w:val="num" w:pos="5040"/>
        </w:tabs>
        <w:ind w:left="5040" w:hanging="360"/>
      </w:pPr>
      <w:rPr>
        <w:rFonts w:ascii="Arial" w:hAnsi="Arial"/>
      </w:rPr>
    </w:lvl>
    <w:lvl w:ilvl="7" w:tplc="7DEAF36E">
      <w:start w:val="1"/>
      <w:numFmt w:val="bullet"/>
      <w:lvlText w:val="•"/>
      <w:lvlJc w:val="left"/>
      <w:pPr>
        <w:tabs>
          <w:tab w:val="num" w:pos="5760"/>
        </w:tabs>
        <w:ind w:left="5760" w:hanging="360"/>
      </w:pPr>
      <w:rPr>
        <w:rFonts w:ascii="Arial" w:hAnsi="Arial"/>
      </w:rPr>
    </w:lvl>
    <w:lvl w:ilvl="8" w:tplc="57C48336">
      <w:start w:val="1"/>
      <w:numFmt w:val="bullet"/>
      <w:lvlText w:val="•"/>
      <w:lvlJc w:val="left"/>
      <w:pPr>
        <w:tabs>
          <w:tab w:val="num" w:pos="6480"/>
        </w:tabs>
        <w:ind w:left="6480" w:hanging="360"/>
      </w:pPr>
      <w:rPr>
        <w:rFonts w:ascii="Arial" w:hAnsi="Arial"/>
      </w:rPr>
    </w:lvl>
  </w:abstractNum>
  <w:abstractNum w:abstractNumId="5">
    <w:nsid w:val="31DC019F"/>
    <w:multiLevelType w:val="hybridMultilevel"/>
    <w:tmpl w:val="0ACEFE0A"/>
    <w:lvl w:ilvl="0" w:tplc="01DCD20A">
      <w:numFmt w:val="bullet"/>
      <w:lvlText w:val=""/>
      <w:lvlJc w:val="left"/>
      <w:pPr>
        <w:ind w:left="420" w:hanging="360"/>
      </w:pPr>
      <w:rPr>
        <w:rFonts w:ascii="Wingdings" w:hAnsi="Wingdings"/>
      </w:rPr>
    </w:lvl>
    <w:lvl w:ilvl="1" w:tplc="5D8A09B2">
      <w:start w:val="1"/>
      <w:numFmt w:val="bullet"/>
      <w:lvlText w:val="o"/>
      <w:lvlJc w:val="left"/>
      <w:pPr>
        <w:ind w:left="1140" w:hanging="360"/>
      </w:pPr>
      <w:rPr>
        <w:rFonts w:ascii="Courier New" w:hAnsi="Courier New"/>
      </w:rPr>
    </w:lvl>
    <w:lvl w:ilvl="2" w:tplc="35569606">
      <w:start w:val="1"/>
      <w:numFmt w:val="bullet"/>
      <w:lvlText w:val=""/>
      <w:lvlJc w:val="left"/>
      <w:pPr>
        <w:ind w:left="1860" w:hanging="360"/>
      </w:pPr>
      <w:rPr>
        <w:rFonts w:ascii="Wingdings" w:hAnsi="Wingdings"/>
      </w:rPr>
    </w:lvl>
    <w:lvl w:ilvl="3" w:tplc="E46A5B3A">
      <w:start w:val="1"/>
      <w:numFmt w:val="bullet"/>
      <w:lvlText w:val=""/>
      <w:lvlJc w:val="left"/>
      <w:pPr>
        <w:ind w:left="2580" w:hanging="360"/>
      </w:pPr>
      <w:rPr>
        <w:rFonts w:ascii="Symbol" w:hAnsi="Symbol"/>
      </w:rPr>
    </w:lvl>
    <w:lvl w:ilvl="4" w:tplc="286AB30E">
      <w:start w:val="1"/>
      <w:numFmt w:val="bullet"/>
      <w:lvlText w:val="o"/>
      <w:lvlJc w:val="left"/>
      <w:pPr>
        <w:ind w:left="3300" w:hanging="360"/>
      </w:pPr>
      <w:rPr>
        <w:rFonts w:ascii="Courier New" w:hAnsi="Courier New"/>
      </w:rPr>
    </w:lvl>
    <w:lvl w:ilvl="5" w:tplc="BB9A7CAC">
      <w:start w:val="1"/>
      <w:numFmt w:val="bullet"/>
      <w:lvlText w:val=""/>
      <w:lvlJc w:val="left"/>
      <w:pPr>
        <w:ind w:left="4020" w:hanging="360"/>
      </w:pPr>
      <w:rPr>
        <w:rFonts w:ascii="Wingdings" w:hAnsi="Wingdings"/>
      </w:rPr>
    </w:lvl>
    <w:lvl w:ilvl="6" w:tplc="3E02349A">
      <w:start w:val="1"/>
      <w:numFmt w:val="bullet"/>
      <w:lvlText w:val=""/>
      <w:lvlJc w:val="left"/>
      <w:pPr>
        <w:ind w:left="4740" w:hanging="360"/>
      </w:pPr>
      <w:rPr>
        <w:rFonts w:ascii="Symbol" w:hAnsi="Symbol"/>
      </w:rPr>
    </w:lvl>
    <w:lvl w:ilvl="7" w:tplc="69485764">
      <w:start w:val="1"/>
      <w:numFmt w:val="bullet"/>
      <w:lvlText w:val="o"/>
      <w:lvlJc w:val="left"/>
      <w:pPr>
        <w:ind w:left="5460" w:hanging="360"/>
      </w:pPr>
      <w:rPr>
        <w:rFonts w:ascii="Courier New" w:hAnsi="Courier New"/>
      </w:rPr>
    </w:lvl>
    <w:lvl w:ilvl="8" w:tplc="2C72787E">
      <w:start w:val="1"/>
      <w:numFmt w:val="bullet"/>
      <w:lvlText w:val=""/>
      <w:lvlJc w:val="left"/>
      <w:pPr>
        <w:ind w:left="6180" w:hanging="360"/>
      </w:pPr>
      <w:rPr>
        <w:rFonts w:ascii="Wingdings" w:hAnsi="Wingdings"/>
      </w:rPr>
    </w:lvl>
  </w:abstractNum>
  <w:abstractNum w:abstractNumId="6">
    <w:nsid w:val="3DAB7DC7"/>
    <w:multiLevelType w:val="hybridMultilevel"/>
    <w:tmpl w:val="06089B24"/>
    <w:lvl w:ilvl="0" w:tplc="62D86BF2">
      <w:start w:val="1"/>
      <w:numFmt w:val="bullet"/>
      <w:lvlText w:val="•"/>
      <w:lvlJc w:val="left"/>
      <w:pPr>
        <w:tabs>
          <w:tab w:val="num" w:pos="720"/>
        </w:tabs>
        <w:ind w:left="720" w:hanging="360"/>
      </w:pPr>
      <w:rPr>
        <w:rFonts w:ascii="Arial" w:hAnsi="Arial"/>
      </w:rPr>
    </w:lvl>
    <w:lvl w:ilvl="1" w:tplc="7E620052">
      <w:start w:val="1"/>
      <w:numFmt w:val="bullet"/>
      <w:lvlText w:val="•"/>
      <w:lvlJc w:val="left"/>
      <w:pPr>
        <w:tabs>
          <w:tab w:val="num" w:pos="1440"/>
        </w:tabs>
        <w:ind w:left="1440" w:hanging="360"/>
      </w:pPr>
      <w:rPr>
        <w:rFonts w:ascii="Arial" w:hAnsi="Arial"/>
      </w:rPr>
    </w:lvl>
    <w:lvl w:ilvl="2" w:tplc="B1A8E8BE">
      <w:start w:val="1"/>
      <w:numFmt w:val="bullet"/>
      <w:lvlText w:val="•"/>
      <w:lvlJc w:val="left"/>
      <w:pPr>
        <w:tabs>
          <w:tab w:val="num" w:pos="2160"/>
        </w:tabs>
        <w:ind w:left="2160" w:hanging="360"/>
      </w:pPr>
      <w:rPr>
        <w:rFonts w:ascii="Arial" w:hAnsi="Arial"/>
      </w:rPr>
    </w:lvl>
    <w:lvl w:ilvl="3" w:tplc="86E6B1C8">
      <w:start w:val="1"/>
      <w:numFmt w:val="bullet"/>
      <w:lvlText w:val="•"/>
      <w:lvlJc w:val="left"/>
      <w:pPr>
        <w:tabs>
          <w:tab w:val="num" w:pos="2880"/>
        </w:tabs>
        <w:ind w:left="2880" w:hanging="360"/>
      </w:pPr>
      <w:rPr>
        <w:rFonts w:ascii="Arial" w:hAnsi="Arial"/>
      </w:rPr>
    </w:lvl>
    <w:lvl w:ilvl="4" w:tplc="CCF69BEC">
      <w:start w:val="1"/>
      <w:numFmt w:val="bullet"/>
      <w:lvlText w:val="•"/>
      <w:lvlJc w:val="left"/>
      <w:pPr>
        <w:tabs>
          <w:tab w:val="num" w:pos="3600"/>
        </w:tabs>
        <w:ind w:left="3600" w:hanging="360"/>
      </w:pPr>
      <w:rPr>
        <w:rFonts w:ascii="Arial" w:hAnsi="Arial"/>
      </w:rPr>
    </w:lvl>
    <w:lvl w:ilvl="5" w:tplc="206C3BD6">
      <w:start w:val="1"/>
      <w:numFmt w:val="bullet"/>
      <w:lvlText w:val="•"/>
      <w:lvlJc w:val="left"/>
      <w:pPr>
        <w:tabs>
          <w:tab w:val="num" w:pos="4320"/>
        </w:tabs>
        <w:ind w:left="4320" w:hanging="360"/>
      </w:pPr>
      <w:rPr>
        <w:rFonts w:ascii="Arial" w:hAnsi="Arial"/>
      </w:rPr>
    </w:lvl>
    <w:lvl w:ilvl="6" w:tplc="EFAAE5EA">
      <w:start w:val="1"/>
      <w:numFmt w:val="bullet"/>
      <w:lvlText w:val="•"/>
      <w:lvlJc w:val="left"/>
      <w:pPr>
        <w:tabs>
          <w:tab w:val="num" w:pos="5040"/>
        </w:tabs>
        <w:ind w:left="5040" w:hanging="360"/>
      </w:pPr>
      <w:rPr>
        <w:rFonts w:ascii="Arial" w:hAnsi="Arial"/>
      </w:rPr>
    </w:lvl>
    <w:lvl w:ilvl="7" w:tplc="DF544DEE">
      <w:start w:val="1"/>
      <w:numFmt w:val="bullet"/>
      <w:lvlText w:val="•"/>
      <w:lvlJc w:val="left"/>
      <w:pPr>
        <w:tabs>
          <w:tab w:val="num" w:pos="5760"/>
        </w:tabs>
        <w:ind w:left="5760" w:hanging="360"/>
      </w:pPr>
      <w:rPr>
        <w:rFonts w:ascii="Arial" w:hAnsi="Arial"/>
      </w:rPr>
    </w:lvl>
    <w:lvl w:ilvl="8" w:tplc="0D142CA8">
      <w:start w:val="1"/>
      <w:numFmt w:val="bullet"/>
      <w:lvlText w:val="•"/>
      <w:lvlJc w:val="left"/>
      <w:pPr>
        <w:tabs>
          <w:tab w:val="num" w:pos="6480"/>
        </w:tabs>
        <w:ind w:left="6480" w:hanging="360"/>
      </w:pPr>
      <w:rPr>
        <w:rFonts w:ascii="Arial" w:hAnsi="Arial"/>
      </w:rPr>
    </w:lvl>
  </w:abstractNum>
  <w:abstractNum w:abstractNumId="7">
    <w:nsid w:val="4C4667B5"/>
    <w:multiLevelType w:val="hybridMultilevel"/>
    <w:tmpl w:val="944E1104"/>
    <w:lvl w:ilvl="0" w:tplc="60CC0EFA">
      <w:numFmt w:val="bullet"/>
      <w:lvlText w:val=""/>
      <w:lvlJc w:val="left"/>
      <w:pPr>
        <w:ind w:left="720" w:hanging="360"/>
      </w:pPr>
      <w:rPr>
        <w:rFonts w:ascii="Wingdings" w:hAnsi="Wingdings"/>
      </w:rPr>
    </w:lvl>
    <w:lvl w:ilvl="1" w:tplc="CCBE2350">
      <w:start w:val="1"/>
      <w:numFmt w:val="bullet"/>
      <w:lvlText w:val="o"/>
      <w:lvlJc w:val="left"/>
      <w:pPr>
        <w:ind w:left="1440" w:hanging="360"/>
      </w:pPr>
      <w:rPr>
        <w:rFonts w:ascii="Courier New" w:hAnsi="Courier New"/>
      </w:rPr>
    </w:lvl>
    <w:lvl w:ilvl="2" w:tplc="F7CE449C">
      <w:start w:val="1"/>
      <w:numFmt w:val="bullet"/>
      <w:lvlText w:val=""/>
      <w:lvlJc w:val="left"/>
      <w:pPr>
        <w:ind w:left="2160" w:hanging="360"/>
      </w:pPr>
      <w:rPr>
        <w:rFonts w:ascii="Wingdings" w:hAnsi="Wingdings"/>
      </w:rPr>
    </w:lvl>
    <w:lvl w:ilvl="3" w:tplc="5FE686DE">
      <w:start w:val="1"/>
      <w:numFmt w:val="bullet"/>
      <w:lvlText w:val=""/>
      <w:lvlJc w:val="left"/>
      <w:pPr>
        <w:ind w:left="2880" w:hanging="360"/>
      </w:pPr>
      <w:rPr>
        <w:rFonts w:ascii="Symbol" w:hAnsi="Symbol"/>
      </w:rPr>
    </w:lvl>
    <w:lvl w:ilvl="4" w:tplc="7BC46B96">
      <w:start w:val="1"/>
      <w:numFmt w:val="bullet"/>
      <w:lvlText w:val="o"/>
      <w:lvlJc w:val="left"/>
      <w:pPr>
        <w:ind w:left="3600" w:hanging="360"/>
      </w:pPr>
      <w:rPr>
        <w:rFonts w:ascii="Courier New" w:hAnsi="Courier New"/>
      </w:rPr>
    </w:lvl>
    <w:lvl w:ilvl="5" w:tplc="BA027320">
      <w:start w:val="1"/>
      <w:numFmt w:val="bullet"/>
      <w:lvlText w:val=""/>
      <w:lvlJc w:val="left"/>
      <w:pPr>
        <w:ind w:left="4320" w:hanging="360"/>
      </w:pPr>
      <w:rPr>
        <w:rFonts w:ascii="Wingdings" w:hAnsi="Wingdings"/>
      </w:rPr>
    </w:lvl>
    <w:lvl w:ilvl="6" w:tplc="1A46569E">
      <w:start w:val="1"/>
      <w:numFmt w:val="bullet"/>
      <w:lvlText w:val=""/>
      <w:lvlJc w:val="left"/>
      <w:pPr>
        <w:ind w:left="5040" w:hanging="360"/>
      </w:pPr>
      <w:rPr>
        <w:rFonts w:ascii="Symbol" w:hAnsi="Symbol"/>
      </w:rPr>
    </w:lvl>
    <w:lvl w:ilvl="7" w:tplc="86B8D950">
      <w:start w:val="1"/>
      <w:numFmt w:val="bullet"/>
      <w:lvlText w:val="o"/>
      <w:lvlJc w:val="left"/>
      <w:pPr>
        <w:ind w:left="5760" w:hanging="360"/>
      </w:pPr>
      <w:rPr>
        <w:rFonts w:ascii="Courier New" w:hAnsi="Courier New"/>
      </w:rPr>
    </w:lvl>
    <w:lvl w:ilvl="8" w:tplc="4D901D24">
      <w:start w:val="1"/>
      <w:numFmt w:val="bullet"/>
      <w:lvlText w:val=""/>
      <w:lvlJc w:val="left"/>
      <w:pPr>
        <w:ind w:left="6480" w:hanging="360"/>
      </w:pPr>
      <w:rPr>
        <w:rFonts w:ascii="Wingdings" w:hAnsi="Wingdings"/>
      </w:rPr>
    </w:lvl>
  </w:abstractNum>
  <w:abstractNum w:abstractNumId="8">
    <w:nsid w:val="58D11928"/>
    <w:multiLevelType w:val="hybridMultilevel"/>
    <w:tmpl w:val="54FCCE4C"/>
    <w:lvl w:ilvl="0" w:tplc="D4682200">
      <w:start w:val="1"/>
      <w:numFmt w:val="bullet"/>
      <w:lvlText w:val="•"/>
      <w:lvlJc w:val="left"/>
      <w:pPr>
        <w:tabs>
          <w:tab w:val="num" w:pos="720"/>
        </w:tabs>
        <w:ind w:left="720" w:hanging="360"/>
      </w:pPr>
      <w:rPr>
        <w:rFonts w:ascii="Arial" w:hAnsi="Arial"/>
      </w:rPr>
    </w:lvl>
    <w:lvl w:ilvl="1" w:tplc="B664ABB2">
      <w:start w:val="1"/>
      <w:numFmt w:val="bullet"/>
      <w:lvlText w:val="•"/>
      <w:lvlJc w:val="left"/>
      <w:pPr>
        <w:tabs>
          <w:tab w:val="num" w:pos="1440"/>
        </w:tabs>
        <w:ind w:left="1440" w:hanging="360"/>
      </w:pPr>
      <w:rPr>
        <w:rFonts w:ascii="Arial" w:hAnsi="Arial"/>
      </w:rPr>
    </w:lvl>
    <w:lvl w:ilvl="2" w:tplc="4B28C114">
      <w:start w:val="1"/>
      <w:numFmt w:val="bullet"/>
      <w:lvlText w:val="•"/>
      <w:lvlJc w:val="left"/>
      <w:pPr>
        <w:tabs>
          <w:tab w:val="num" w:pos="2160"/>
        </w:tabs>
        <w:ind w:left="2160" w:hanging="360"/>
      </w:pPr>
      <w:rPr>
        <w:rFonts w:ascii="Arial" w:hAnsi="Arial"/>
      </w:rPr>
    </w:lvl>
    <w:lvl w:ilvl="3" w:tplc="A8565BD4">
      <w:start w:val="1"/>
      <w:numFmt w:val="bullet"/>
      <w:lvlText w:val="•"/>
      <w:lvlJc w:val="left"/>
      <w:pPr>
        <w:tabs>
          <w:tab w:val="num" w:pos="2880"/>
        </w:tabs>
        <w:ind w:left="2880" w:hanging="360"/>
      </w:pPr>
      <w:rPr>
        <w:rFonts w:ascii="Arial" w:hAnsi="Arial"/>
      </w:rPr>
    </w:lvl>
    <w:lvl w:ilvl="4" w:tplc="2C3C6340">
      <w:start w:val="1"/>
      <w:numFmt w:val="bullet"/>
      <w:lvlText w:val="•"/>
      <w:lvlJc w:val="left"/>
      <w:pPr>
        <w:tabs>
          <w:tab w:val="num" w:pos="3600"/>
        </w:tabs>
        <w:ind w:left="3600" w:hanging="360"/>
      </w:pPr>
      <w:rPr>
        <w:rFonts w:ascii="Arial" w:hAnsi="Arial"/>
      </w:rPr>
    </w:lvl>
    <w:lvl w:ilvl="5" w:tplc="00A89612">
      <w:start w:val="1"/>
      <w:numFmt w:val="bullet"/>
      <w:lvlText w:val="•"/>
      <w:lvlJc w:val="left"/>
      <w:pPr>
        <w:tabs>
          <w:tab w:val="num" w:pos="4320"/>
        </w:tabs>
        <w:ind w:left="4320" w:hanging="360"/>
      </w:pPr>
      <w:rPr>
        <w:rFonts w:ascii="Arial" w:hAnsi="Arial"/>
      </w:rPr>
    </w:lvl>
    <w:lvl w:ilvl="6" w:tplc="B40CDA12">
      <w:start w:val="1"/>
      <w:numFmt w:val="bullet"/>
      <w:lvlText w:val="•"/>
      <w:lvlJc w:val="left"/>
      <w:pPr>
        <w:tabs>
          <w:tab w:val="num" w:pos="5040"/>
        </w:tabs>
        <w:ind w:left="5040" w:hanging="360"/>
      </w:pPr>
      <w:rPr>
        <w:rFonts w:ascii="Arial" w:hAnsi="Arial"/>
      </w:rPr>
    </w:lvl>
    <w:lvl w:ilvl="7" w:tplc="7360BD06">
      <w:start w:val="1"/>
      <w:numFmt w:val="bullet"/>
      <w:lvlText w:val="•"/>
      <w:lvlJc w:val="left"/>
      <w:pPr>
        <w:tabs>
          <w:tab w:val="num" w:pos="5760"/>
        </w:tabs>
        <w:ind w:left="5760" w:hanging="360"/>
      </w:pPr>
      <w:rPr>
        <w:rFonts w:ascii="Arial" w:hAnsi="Arial"/>
      </w:rPr>
    </w:lvl>
    <w:lvl w:ilvl="8" w:tplc="45065DFE">
      <w:start w:val="1"/>
      <w:numFmt w:val="bullet"/>
      <w:lvlText w:val="•"/>
      <w:lvlJc w:val="left"/>
      <w:pPr>
        <w:tabs>
          <w:tab w:val="num" w:pos="6480"/>
        </w:tabs>
        <w:ind w:left="6480" w:hanging="360"/>
      </w:pPr>
      <w:rPr>
        <w:rFonts w:ascii="Arial" w:hAnsi="Arial"/>
      </w:rPr>
    </w:lvl>
  </w:abstractNum>
  <w:abstractNum w:abstractNumId="9">
    <w:nsid w:val="5C822AF0"/>
    <w:multiLevelType w:val="hybridMultilevel"/>
    <w:tmpl w:val="87CCFD7C"/>
    <w:lvl w:ilvl="0" w:tplc="095C6F90">
      <w:start w:val="1"/>
      <w:numFmt w:val="bullet"/>
      <w:lvlText w:val="•"/>
      <w:lvlJc w:val="left"/>
      <w:pPr>
        <w:tabs>
          <w:tab w:val="num" w:pos="720"/>
        </w:tabs>
        <w:ind w:left="720" w:hanging="360"/>
      </w:pPr>
      <w:rPr>
        <w:rFonts w:ascii="Arial" w:hAnsi="Arial"/>
      </w:rPr>
    </w:lvl>
    <w:lvl w:ilvl="1" w:tplc="5E847B84">
      <w:start w:val="1"/>
      <w:numFmt w:val="bullet"/>
      <w:lvlText w:val="•"/>
      <w:lvlJc w:val="left"/>
      <w:pPr>
        <w:tabs>
          <w:tab w:val="num" w:pos="1440"/>
        </w:tabs>
        <w:ind w:left="1440" w:hanging="360"/>
      </w:pPr>
      <w:rPr>
        <w:rFonts w:ascii="Arial" w:hAnsi="Arial"/>
      </w:rPr>
    </w:lvl>
    <w:lvl w:ilvl="2" w:tplc="FDB48DF0">
      <w:start w:val="1"/>
      <w:numFmt w:val="bullet"/>
      <w:lvlText w:val="•"/>
      <w:lvlJc w:val="left"/>
      <w:pPr>
        <w:tabs>
          <w:tab w:val="num" w:pos="2160"/>
        </w:tabs>
        <w:ind w:left="2160" w:hanging="360"/>
      </w:pPr>
      <w:rPr>
        <w:rFonts w:ascii="Arial" w:hAnsi="Arial"/>
      </w:rPr>
    </w:lvl>
    <w:lvl w:ilvl="3" w:tplc="D1648466">
      <w:start w:val="1"/>
      <w:numFmt w:val="bullet"/>
      <w:lvlText w:val="•"/>
      <w:lvlJc w:val="left"/>
      <w:pPr>
        <w:tabs>
          <w:tab w:val="num" w:pos="2880"/>
        </w:tabs>
        <w:ind w:left="2880" w:hanging="360"/>
      </w:pPr>
      <w:rPr>
        <w:rFonts w:ascii="Arial" w:hAnsi="Arial"/>
      </w:rPr>
    </w:lvl>
    <w:lvl w:ilvl="4" w:tplc="CD0A77CC">
      <w:start w:val="1"/>
      <w:numFmt w:val="bullet"/>
      <w:lvlText w:val="•"/>
      <w:lvlJc w:val="left"/>
      <w:pPr>
        <w:tabs>
          <w:tab w:val="num" w:pos="3600"/>
        </w:tabs>
        <w:ind w:left="3600" w:hanging="360"/>
      </w:pPr>
      <w:rPr>
        <w:rFonts w:ascii="Arial" w:hAnsi="Arial"/>
      </w:rPr>
    </w:lvl>
    <w:lvl w:ilvl="5" w:tplc="348C57B0">
      <w:start w:val="1"/>
      <w:numFmt w:val="bullet"/>
      <w:lvlText w:val="•"/>
      <w:lvlJc w:val="left"/>
      <w:pPr>
        <w:tabs>
          <w:tab w:val="num" w:pos="4320"/>
        </w:tabs>
        <w:ind w:left="4320" w:hanging="360"/>
      </w:pPr>
      <w:rPr>
        <w:rFonts w:ascii="Arial" w:hAnsi="Arial"/>
      </w:rPr>
    </w:lvl>
    <w:lvl w:ilvl="6" w:tplc="53AA0F16">
      <w:start w:val="1"/>
      <w:numFmt w:val="bullet"/>
      <w:lvlText w:val="•"/>
      <w:lvlJc w:val="left"/>
      <w:pPr>
        <w:tabs>
          <w:tab w:val="num" w:pos="5040"/>
        </w:tabs>
        <w:ind w:left="5040" w:hanging="360"/>
      </w:pPr>
      <w:rPr>
        <w:rFonts w:ascii="Arial" w:hAnsi="Arial"/>
      </w:rPr>
    </w:lvl>
    <w:lvl w:ilvl="7" w:tplc="1A707D06">
      <w:start w:val="1"/>
      <w:numFmt w:val="bullet"/>
      <w:lvlText w:val="•"/>
      <w:lvlJc w:val="left"/>
      <w:pPr>
        <w:tabs>
          <w:tab w:val="num" w:pos="5760"/>
        </w:tabs>
        <w:ind w:left="5760" w:hanging="360"/>
      </w:pPr>
      <w:rPr>
        <w:rFonts w:ascii="Arial" w:hAnsi="Arial"/>
      </w:rPr>
    </w:lvl>
    <w:lvl w:ilvl="8" w:tplc="B1C66E92">
      <w:start w:val="1"/>
      <w:numFmt w:val="bullet"/>
      <w:lvlText w:val="•"/>
      <w:lvlJc w:val="left"/>
      <w:pPr>
        <w:tabs>
          <w:tab w:val="num" w:pos="6480"/>
        </w:tabs>
        <w:ind w:left="6480" w:hanging="360"/>
      </w:pPr>
      <w:rPr>
        <w:rFonts w:ascii="Arial" w:hAnsi="Arial"/>
      </w:rPr>
    </w:lvl>
  </w:abstractNum>
  <w:abstractNum w:abstractNumId="10">
    <w:nsid w:val="68222518"/>
    <w:multiLevelType w:val="hybridMultilevel"/>
    <w:tmpl w:val="CEF08814"/>
    <w:lvl w:ilvl="0" w:tplc="B4A8066C">
      <w:start w:val="1"/>
      <w:numFmt w:val="bullet"/>
      <w:lvlText w:val="•"/>
      <w:lvlJc w:val="left"/>
      <w:pPr>
        <w:tabs>
          <w:tab w:val="num" w:pos="720"/>
        </w:tabs>
        <w:ind w:left="720" w:hanging="360"/>
      </w:pPr>
      <w:rPr>
        <w:rFonts w:ascii="Arial" w:hAnsi="Arial"/>
      </w:rPr>
    </w:lvl>
    <w:lvl w:ilvl="1" w:tplc="A44A295C">
      <w:start w:val="1"/>
      <w:numFmt w:val="bullet"/>
      <w:lvlText w:val="•"/>
      <w:lvlJc w:val="left"/>
      <w:pPr>
        <w:tabs>
          <w:tab w:val="num" w:pos="1440"/>
        </w:tabs>
        <w:ind w:left="1440" w:hanging="360"/>
      </w:pPr>
      <w:rPr>
        <w:rFonts w:ascii="Arial" w:hAnsi="Arial"/>
      </w:rPr>
    </w:lvl>
    <w:lvl w:ilvl="2" w:tplc="F3DA9A64">
      <w:start w:val="1"/>
      <w:numFmt w:val="bullet"/>
      <w:lvlText w:val="•"/>
      <w:lvlJc w:val="left"/>
      <w:pPr>
        <w:tabs>
          <w:tab w:val="num" w:pos="2160"/>
        </w:tabs>
        <w:ind w:left="2160" w:hanging="360"/>
      </w:pPr>
      <w:rPr>
        <w:rFonts w:ascii="Arial" w:hAnsi="Arial"/>
      </w:rPr>
    </w:lvl>
    <w:lvl w:ilvl="3" w:tplc="55CA919A">
      <w:start w:val="1"/>
      <w:numFmt w:val="bullet"/>
      <w:lvlText w:val="•"/>
      <w:lvlJc w:val="left"/>
      <w:pPr>
        <w:tabs>
          <w:tab w:val="num" w:pos="2880"/>
        </w:tabs>
        <w:ind w:left="2880" w:hanging="360"/>
      </w:pPr>
      <w:rPr>
        <w:rFonts w:ascii="Arial" w:hAnsi="Arial"/>
      </w:rPr>
    </w:lvl>
    <w:lvl w:ilvl="4" w:tplc="49DCF2E6">
      <w:start w:val="1"/>
      <w:numFmt w:val="bullet"/>
      <w:lvlText w:val="•"/>
      <w:lvlJc w:val="left"/>
      <w:pPr>
        <w:tabs>
          <w:tab w:val="num" w:pos="3600"/>
        </w:tabs>
        <w:ind w:left="3600" w:hanging="360"/>
      </w:pPr>
      <w:rPr>
        <w:rFonts w:ascii="Arial" w:hAnsi="Arial"/>
      </w:rPr>
    </w:lvl>
    <w:lvl w:ilvl="5" w:tplc="278A369E">
      <w:start w:val="1"/>
      <w:numFmt w:val="bullet"/>
      <w:lvlText w:val="•"/>
      <w:lvlJc w:val="left"/>
      <w:pPr>
        <w:tabs>
          <w:tab w:val="num" w:pos="4320"/>
        </w:tabs>
        <w:ind w:left="4320" w:hanging="360"/>
      </w:pPr>
      <w:rPr>
        <w:rFonts w:ascii="Arial" w:hAnsi="Arial"/>
      </w:rPr>
    </w:lvl>
    <w:lvl w:ilvl="6" w:tplc="D3B0B1C2">
      <w:start w:val="1"/>
      <w:numFmt w:val="bullet"/>
      <w:lvlText w:val="•"/>
      <w:lvlJc w:val="left"/>
      <w:pPr>
        <w:tabs>
          <w:tab w:val="num" w:pos="5040"/>
        </w:tabs>
        <w:ind w:left="5040" w:hanging="360"/>
      </w:pPr>
      <w:rPr>
        <w:rFonts w:ascii="Arial" w:hAnsi="Arial"/>
      </w:rPr>
    </w:lvl>
    <w:lvl w:ilvl="7" w:tplc="13807E3E">
      <w:start w:val="1"/>
      <w:numFmt w:val="bullet"/>
      <w:lvlText w:val="•"/>
      <w:lvlJc w:val="left"/>
      <w:pPr>
        <w:tabs>
          <w:tab w:val="num" w:pos="5760"/>
        </w:tabs>
        <w:ind w:left="5760" w:hanging="360"/>
      </w:pPr>
      <w:rPr>
        <w:rFonts w:ascii="Arial" w:hAnsi="Arial"/>
      </w:rPr>
    </w:lvl>
    <w:lvl w:ilvl="8" w:tplc="80A01C1E">
      <w:start w:val="1"/>
      <w:numFmt w:val="bullet"/>
      <w:lvlText w:val="•"/>
      <w:lvlJc w:val="left"/>
      <w:pPr>
        <w:tabs>
          <w:tab w:val="num" w:pos="6480"/>
        </w:tabs>
        <w:ind w:left="6480" w:hanging="360"/>
      </w:pPr>
      <w:rPr>
        <w:rFonts w:ascii="Arial" w:hAnsi="Arial"/>
      </w:rPr>
    </w:lvl>
  </w:abstractNum>
  <w:abstractNum w:abstractNumId="11">
    <w:nsid w:val="7C9B1420"/>
    <w:multiLevelType w:val="hybridMultilevel"/>
    <w:tmpl w:val="54FCCE4C"/>
    <w:lvl w:ilvl="0" w:tplc="A3F218B8">
      <w:start w:val="1"/>
      <w:numFmt w:val="bullet"/>
      <w:lvlText w:val="•"/>
      <w:lvlJc w:val="left"/>
      <w:pPr>
        <w:tabs>
          <w:tab w:val="num" w:pos="720"/>
        </w:tabs>
        <w:ind w:left="720" w:hanging="360"/>
      </w:pPr>
      <w:rPr>
        <w:rFonts w:ascii="Arial" w:hAnsi="Arial"/>
      </w:rPr>
    </w:lvl>
    <w:lvl w:ilvl="1" w:tplc="A20E6CC8">
      <w:start w:val="1"/>
      <w:numFmt w:val="bullet"/>
      <w:lvlText w:val="•"/>
      <w:lvlJc w:val="left"/>
      <w:pPr>
        <w:tabs>
          <w:tab w:val="num" w:pos="1440"/>
        </w:tabs>
        <w:ind w:left="1440" w:hanging="360"/>
      </w:pPr>
      <w:rPr>
        <w:rFonts w:ascii="Arial" w:hAnsi="Arial"/>
      </w:rPr>
    </w:lvl>
    <w:lvl w:ilvl="2" w:tplc="D054DA8A">
      <w:start w:val="1"/>
      <w:numFmt w:val="bullet"/>
      <w:lvlText w:val="•"/>
      <w:lvlJc w:val="left"/>
      <w:pPr>
        <w:tabs>
          <w:tab w:val="num" w:pos="2160"/>
        </w:tabs>
        <w:ind w:left="2160" w:hanging="360"/>
      </w:pPr>
      <w:rPr>
        <w:rFonts w:ascii="Arial" w:hAnsi="Arial"/>
      </w:rPr>
    </w:lvl>
    <w:lvl w:ilvl="3" w:tplc="58983A8E">
      <w:start w:val="1"/>
      <w:numFmt w:val="bullet"/>
      <w:lvlText w:val="•"/>
      <w:lvlJc w:val="left"/>
      <w:pPr>
        <w:tabs>
          <w:tab w:val="num" w:pos="2880"/>
        </w:tabs>
        <w:ind w:left="2880" w:hanging="360"/>
      </w:pPr>
      <w:rPr>
        <w:rFonts w:ascii="Arial" w:hAnsi="Arial"/>
      </w:rPr>
    </w:lvl>
    <w:lvl w:ilvl="4" w:tplc="D8ACD0AE">
      <w:start w:val="1"/>
      <w:numFmt w:val="bullet"/>
      <w:lvlText w:val="•"/>
      <w:lvlJc w:val="left"/>
      <w:pPr>
        <w:tabs>
          <w:tab w:val="num" w:pos="3600"/>
        </w:tabs>
        <w:ind w:left="3600" w:hanging="360"/>
      </w:pPr>
      <w:rPr>
        <w:rFonts w:ascii="Arial" w:hAnsi="Arial"/>
      </w:rPr>
    </w:lvl>
    <w:lvl w:ilvl="5" w:tplc="1FBA91EC">
      <w:start w:val="1"/>
      <w:numFmt w:val="bullet"/>
      <w:lvlText w:val="•"/>
      <w:lvlJc w:val="left"/>
      <w:pPr>
        <w:tabs>
          <w:tab w:val="num" w:pos="4320"/>
        </w:tabs>
        <w:ind w:left="4320" w:hanging="360"/>
      </w:pPr>
      <w:rPr>
        <w:rFonts w:ascii="Arial" w:hAnsi="Arial"/>
      </w:rPr>
    </w:lvl>
    <w:lvl w:ilvl="6" w:tplc="9B4A0444">
      <w:start w:val="1"/>
      <w:numFmt w:val="bullet"/>
      <w:lvlText w:val="•"/>
      <w:lvlJc w:val="left"/>
      <w:pPr>
        <w:tabs>
          <w:tab w:val="num" w:pos="5040"/>
        </w:tabs>
        <w:ind w:left="5040" w:hanging="360"/>
      </w:pPr>
      <w:rPr>
        <w:rFonts w:ascii="Arial" w:hAnsi="Arial"/>
      </w:rPr>
    </w:lvl>
    <w:lvl w:ilvl="7" w:tplc="0FFC8FA2">
      <w:start w:val="1"/>
      <w:numFmt w:val="bullet"/>
      <w:lvlText w:val="•"/>
      <w:lvlJc w:val="left"/>
      <w:pPr>
        <w:tabs>
          <w:tab w:val="num" w:pos="5760"/>
        </w:tabs>
        <w:ind w:left="5760" w:hanging="360"/>
      </w:pPr>
      <w:rPr>
        <w:rFonts w:ascii="Arial" w:hAnsi="Arial"/>
      </w:rPr>
    </w:lvl>
    <w:lvl w:ilvl="8" w:tplc="A7A01A00">
      <w:start w:val="1"/>
      <w:numFmt w:val="bullet"/>
      <w:lvlText w:val="•"/>
      <w:lvlJc w:val="left"/>
      <w:pPr>
        <w:tabs>
          <w:tab w:val="num" w:pos="6480"/>
        </w:tabs>
        <w:ind w:left="6480" w:hanging="360"/>
      </w:pPr>
      <w:rPr>
        <w:rFonts w:ascii="Arial" w:hAnsi="Arial"/>
      </w:rPr>
    </w:lvl>
  </w:abstractNum>
  <w:num w:numId="1">
    <w:abstractNumId w:val="0"/>
  </w:num>
  <w:num w:numId="2">
    <w:abstractNumId w:val="3"/>
  </w:num>
  <w:num w:numId="3">
    <w:abstractNumId w:val="10"/>
  </w:num>
  <w:num w:numId="4">
    <w:abstractNumId w:val="6"/>
  </w:num>
  <w:num w:numId="5">
    <w:abstractNumId w:val="11"/>
  </w:num>
  <w:num w:numId="6">
    <w:abstractNumId w:val="9"/>
  </w:num>
  <w:num w:numId="7">
    <w:abstractNumId w:val="7"/>
  </w:num>
  <w:num w:numId="8">
    <w:abstractNumId w:val="2"/>
  </w:num>
  <w:num w:numId="9">
    <w:abstractNumId w:val="5"/>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1D"/>
    <w:rsid w:val="00002263"/>
    <w:rsid w:val="00011BF7"/>
    <w:rsid w:val="00012847"/>
    <w:rsid w:val="00012E10"/>
    <w:rsid w:val="00013EAC"/>
    <w:rsid w:val="00016820"/>
    <w:rsid w:val="000209E4"/>
    <w:rsid w:val="0002421B"/>
    <w:rsid w:val="00024BF0"/>
    <w:rsid w:val="0003121D"/>
    <w:rsid w:val="00032031"/>
    <w:rsid w:val="00043E3B"/>
    <w:rsid w:val="000467F2"/>
    <w:rsid w:val="0004722C"/>
    <w:rsid w:val="00050490"/>
    <w:rsid w:val="00057739"/>
    <w:rsid w:val="00060816"/>
    <w:rsid w:val="00063845"/>
    <w:rsid w:val="00064E0C"/>
    <w:rsid w:val="00065DBF"/>
    <w:rsid w:val="000672E5"/>
    <w:rsid w:val="000712B1"/>
    <w:rsid w:val="00072EEC"/>
    <w:rsid w:val="00074132"/>
    <w:rsid w:val="000771D4"/>
    <w:rsid w:val="0008291E"/>
    <w:rsid w:val="00083B3F"/>
    <w:rsid w:val="00086266"/>
    <w:rsid w:val="00086DFA"/>
    <w:rsid w:val="0008761C"/>
    <w:rsid w:val="00091005"/>
    <w:rsid w:val="00092D72"/>
    <w:rsid w:val="0009581F"/>
    <w:rsid w:val="000A32D8"/>
    <w:rsid w:val="000B44EF"/>
    <w:rsid w:val="000C31EE"/>
    <w:rsid w:val="000C3AE3"/>
    <w:rsid w:val="000D3308"/>
    <w:rsid w:val="000D7DCA"/>
    <w:rsid w:val="000E12D7"/>
    <w:rsid w:val="000E1D4A"/>
    <w:rsid w:val="000E3746"/>
    <w:rsid w:val="000E3B6F"/>
    <w:rsid w:val="000E46F2"/>
    <w:rsid w:val="000F40F5"/>
    <w:rsid w:val="000F46F3"/>
    <w:rsid w:val="00104DA4"/>
    <w:rsid w:val="00120EB2"/>
    <w:rsid w:val="00126992"/>
    <w:rsid w:val="0013010D"/>
    <w:rsid w:val="00131802"/>
    <w:rsid w:val="00134701"/>
    <w:rsid w:val="00136614"/>
    <w:rsid w:val="00136FA1"/>
    <w:rsid w:val="00140358"/>
    <w:rsid w:val="00142811"/>
    <w:rsid w:val="00147E9B"/>
    <w:rsid w:val="0015148B"/>
    <w:rsid w:val="00153EB5"/>
    <w:rsid w:val="0015639F"/>
    <w:rsid w:val="00160A42"/>
    <w:rsid w:val="001631A6"/>
    <w:rsid w:val="00174C29"/>
    <w:rsid w:val="00175A22"/>
    <w:rsid w:val="00176A87"/>
    <w:rsid w:val="001921B9"/>
    <w:rsid w:val="00194717"/>
    <w:rsid w:val="001958B8"/>
    <w:rsid w:val="001A6E12"/>
    <w:rsid w:val="001A7229"/>
    <w:rsid w:val="001A7352"/>
    <w:rsid w:val="001B1A59"/>
    <w:rsid w:val="001B37B1"/>
    <w:rsid w:val="001B399E"/>
    <w:rsid w:val="001B40AB"/>
    <w:rsid w:val="001B585A"/>
    <w:rsid w:val="001B7516"/>
    <w:rsid w:val="001C474B"/>
    <w:rsid w:val="001C7CF3"/>
    <w:rsid w:val="001D1385"/>
    <w:rsid w:val="001D1C6F"/>
    <w:rsid w:val="001D2113"/>
    <w:rsid w:val="001E3C6D"/>
    <w:rsid w:val="001E72A3"/>
    <w:rsid w:val="001F469B"/>
    <w:rsid w:val="001F7D97"/>
    <w:rsid w:val="002028F5"/>
    <w:rsid w:val="00206607"/>
    <w:rsid w:val="00211252"/>
    <w:rsid w:val="00211429"/>
    <w:rsid w:val="00211D34"/>
    <w:rsid w:val="002122F4"/>
    <w:rsid w:val="00212D72"/>
    <w:rsid w:val="002142C1"/>
    <w:rsid w:val="00214CF0"/>
    <w:rsid w:val="00221190"/>
    <w:rsid w:val="00222957"/>
    <w:rsid w:val="00223797"/>
    <w:rsid w:val="002267C4"/>
    <w:rsid w:val="00231B55"/>
    <w:rsid w:val="00232BAC"/>
    <w:rsid w:val="002357FF"/>
    <w:rsid w:val="00235BF8"/>
    <w:rsid w:val="0024433B"/>
    <w:rsid w:val="00246C1B"/>
    <w:rsid w:val="00250E33"/>
    <w:rsid w:val="00253109"/>
    <w:rsid w:val="002538B7"/>
    <w:rsid w:val="00262935"/>
    <w:rsid w:val="00267AB1"/>
    <w:rsid w:val="00272393"/>
    <w:rsid w:val="00272FA0"/>
    <w:rsid w:val="00281598"/>
    <w:rsid w:val="00282481"/>
    <w:rsid w:val="00291031"/>
    <w:rsid w:val="002934B4"/>
    <w:rsid w:val="00295B3A"/>
    <w:rsid w:val="002A0CE4"/>
    <w:rsid w:val="002A4315"/>
    <w:rsid w:val="002A43BA"/>
    <w:rsid w:val="002A4F31"/>
    <w:rsid w:val="002B0816"/>
    <w:rsid w:val="002B09D7"/>
    <w:rsid w:val="002B2BEC"/>
    <w:rsid w:val="002B329F"/>
    <w:rsid w:val="002B4A3B"/>
    <w:rsid w:val="002C19C9"/>
    <w:rsid w:val="002C3DEA"/>
    <w:rsid w:val="002C49E9"/>
    <w:rsid w:val="002C4BE3"/>
    <w:rsid w:val="002C6842"/>
    <w:rsid w:val="002C6D02"/>
    <w:rsid w:val="002D18EF"/>
    <w:rsid w:val="002D1CED"/>
    <w:rsid w:val="002D3D51"/>
    <w:rsid w:val="002D7A42"/>
    <w:rsid w:val="002E5707"/>
    <w:rsid w:val="002E5B09"/>
    <w:rsid w:val="002E7C9A"/>
    <w:rsid w:val="00303A41"/>
    <w:rsid w:val="00310B5E"/>
    <w:rsid w:val="00315F60"/>
    <w:rsid w:val="0031696A"/>
    <w:rsid w:val="0031740B"/>
    <w:rsid w:val="0031787E"/>
    <w:rsid w:val="003243AC"/>
    <w:rsid w:val="00324C12"/>
    <w:rsid w:val="00324D6B"/>
    <w:rsid w:val="0033092C"/>
    <w:rsid w:val="00331646"/>
    <w:rsid w:val="00334271"/>
    <w:rsid w:val="00336F83"/>
    <w:rsid w:val="00343E39"/>
    <w:rsid w:val="00346E2B"/>
    <w:rsid w:val="00350731"/>
    <w:rsid w:val="003513DB"/>
    <w:rsid w:val="00351BC6"/>
    <w:rsid w:val="00352200"/>
    <w:rsid w:val="00353933"/>
    <w:rsid w:val="0035526E"/>
    <w:rsid w:val="003614B4"/>
    <w:rsid w:val="003623F2"/>
    <w:rsid w:val="00364591"/>
    <w:rsid w:val="00367CFC"/>
    <w:rsid w:val="00383D4F"/>
    <w:rsid w:val="00384FAB"/>
    <w:rsid w:val="00385247"/>
    <w:rsid w:val="00387148"/>
    <w:rsid w:val="00391E1A"/>
    <w:rsid w:val="00395432"/>
    <w:rsid w:val="00397C58"/>
    <w:rsid w:val="003A0D7F"/>
    <w:rsid w:val="003A361F"/>
    <w:rsid w:val="003A47D0"/>
    <w:rsid w:val="003A4CB3"/>
    <w:rsid w:val="003B1B27"/>
    <w:rsid w:val="003C028D"/>
    <w:rsid w:val="003C35C6"/>
    <w:rsid w:val="003C3C0B"/>
    <w:rsid w:val="003C547F"/>
    <w:rsid w:val="003C5F73"/>
    <w:rsid w:val="003D0739"/>
    <w:rsid w:val="003D476D"/>
    <w:rsid w:val="003D50B9"/>
    <w:rsid w:val="003D66EA"/>
    <w:rsid w:val="003E0217"/>
    <w:rsid w:val="003E4148"/>
    <w:rsid w:val="003F5ADD"/>
    <w:rsid w:val="003F64A0"/>
    <w:rsid w:val="003F6A25"/>
    <w:rsid w:val="003F79F7"/>
    <w:rsid w:val="00402BBF"/>
    <w:rsid w:val="00411C6D"/>
    <w:rsid w:val="004155C9"/>
    <w:rsid w:val="00422917"/>
    <w:rsid w:val="00423898"/>
    <w:rsid w:val="00425329"/>
    <w:rsid w:val="00425C0E"/>
    <w:rsid w:val="004263E4"/>
    <w:rsid w:val="0043284D"/>
    <w:rsid w:val="00432EA3"/>
    <w:rsid w:val="00433D0E"/>
    <w:rsid w:val="0043540D"/>
    <w:rsid w:val="00442592"/>
    <w:rsid w:val="004541F1"/>
    <w:rsid w:val="00454910"/>
    <w:rsid w:val="00456CD4"/>
    <w:rsid w:val="00456D73"/>
    <w:rsid w:val="004600F1"/>
    <w:rsid w:val="004649B7"/>
    <w:rsid w:val="00466F76"/>
    <w:rsid w:val="004673EA"/>
    <w:rsid w:val="00470B12"/>
    <w:rsid w:val="0047146D"/>
    <w:rsid w:val="00471D7D"/>
    <w:rsid w:val="00476209"/>
    <w:rsid w:val="00484F4E"/>
    <w:rsid w:val="00485762"/>
    <w:rsid w:val="004A0C0D"/>
    <w:rsid w:val="004A1C12"/>
    <w:rsid w:val="004A7D83"/>
    <w:rsid w:val="004B000A"/>
    <w:rsid w:val="004B2E41"/>
    <w:rsid w:val="004B492C"/>
    <w:rsid w:val="004C43D8"/>
    <w:rsid w:val="004D02B0"/>
    <w:rsid w:val="004E7134"/>
    <w:rsid w:val="004E7B4F"/>
    <w:rsid w:val="004E7FF9"/>
    <w:rsid w:val="004F024D"/>
    <w:rsid w:val="004F67C6"/>
    <w:rsid w:val="004F7546"/>
    <w:rsid w:val="005028BB"/>
    <w:rsid w:val="005100C9"/>
    <w:rsid w:val="00512D55"/>
    <w:rsid w:val="00512DD9"/>
    <w:rsid w:val="00524AE5"/>
    <w:rsid w:val="00525975"/>
    <w:rsid w:val="00525A20"/>
    <w:rsid w:val="0052677E"/>
    <w:rsid w:val="00530235"/>
    <w:rsid w:val="005304B6"/>
    <w:rsid w:val="005306BC"/>
    <w:rsid w:val="005400B5"/>
    <w:rsid w:val="00542A15"/>
    <w:rsid w:val="00542E69"/>
    <w:rsid w:val="005433DE"/>
    <w:rsid w:val="005449F0"/>
    <w:rsid w:val="0054542E"/>
    <w:rsid w:val="005525E0"/>
    <w:rsid w:val="00555E72"/>
    <w:rsid w:val="00556D7E"/>
    <w:rsid w:val="00561046"/>
    <w:rsid w:val="00564D1B"/>
    <w:rsid w:val="005657A9"/>
    <w:rsid w:val="005702BC"/>
    <w:rsid w:val="00575015"/>
    <w:rsid w:val="00577856"/>
    <w:rsid w:val="005944E3"/>
    <w:rsid w:val="00594C14"/>
    <w:rsid w:val="005969AC"/>
    <w:rsid w:val="005A1BAC"/>
    <w:rsid w:val="005A2995"/>
    <w:rsid w:val="005A45E8"/>
    <w:rsid w:val="005A7F5D"/>
    <w:rsid w:val="005B0E84"/>
    <w:rsid w:val="005B3ADB"/>
    <w:rsid w:val="005B55C4"/>
    <w:rsid w:val="005B65F6"/>
    <w:rsid w:val="005B7112"/>
    <w:rsid w:val="005C0413"/>
    <w:rsid w:val="005C08ED"/>
    <w:rsid w:val="005C0F2E"/>
    <w:rsid w:val="005C4691"/>
    <w:rsid w:val="005C46AE"/>
    <w:rsid w:val="005C54DD"/>
    <w:rsid w:val="005C5808"/>
    <w:rsid w:val="005D03F6"/>
    <w:rsid w:val="005D54CD"/>
    <w:rsid w:val="005D7D00"/>
    <w:rsid w:val="005F04EC"/>
    <w:rsid w:val="005F261B"/>
    <w:rsid w:val="005F5D0D"/>
    <w:rsid w:val="00604256"/>
    <w:rsid w:val="00605934"/>
    <w:rsid w:val="006140E4"/>
    <w:rsid w:val="0061692B"/>
    <w:rsid w:val="006177ED"/>
    <w:rsid w:val="00624669"/>
    <w:rsid w:val="00624EC2"/>
    <w:rsid w:val="00625015"/>
    <w:rsid w:val="00631C75"/>
    <w:rsid w:val="006334A5"/>
    <w:rsid w:val="00637DEC"/>
    <w:rsid w:val="006418C0"/>
    <w:rsid w:val="00647E4A"/>
    <w:rsid w:val="006501DB"/>
    <w:rsid w:val="00652461"/>
    <w:rsid w:val="00653943"/>
    <w:rsid w:val="0065441E"/>
    <w:rsid w:val="00661E3A"/>
    <w:rsid w:val="00663D86"/>
    <w:rsid w:val="00680023"/>
    <w:rsid w:val="00681715"/>
    <w:rsid w:val="00685D9F"/>
    <w:rsid w:val="00696C93"/>
    <w:rsid w:val="006978E6"/>
    <w:rsid w:val="006A151A"/>
    <w:rsid w:val="006A29DD"/>
    <w:rsid w:val="006A439B"/>
    <w:rsid w:val="006A5111"/>
    <w:rsid w:val="006A5385"/>
    <w:rsid w:val="006A74DD"/>
    <w:rsid w:val="006B340D"/>
    <w:rsid w:val="006B3A68"/>
    <w:rsid w:val="006B3D57"/>
    <w:rsid w:val="006C105B"/>
    <w:rsid w:val="006C4843"/>
    <w:rsid w:val="006C5013"/>
    <w:rsid w:val="006C5DC4"/>
    <w:rsid w:val="006C651A"/>
    <w:rsid w:val="006D303C"/>
    <w:rsid w:val="006D3D94"/>
    <w:rsid w:val="006D5DA0"/>
    <w:rsid w:val="006D7249"/>
    <w:rsid w:val="006D728F"/>
    <w:rsid w:val="006E03B6"/>
    <w:rsid w:val="006E20C1"/>
    <w:rsid w:val="006E31AA"/>
    <w:rsid w:val="006E3D23"/>
    <w:rsid w:val="006F1BC3"/>
    <w:rsid w:val="006F40F8"/>
    <w:rsid w:val="006F567D"/>
    <w:rsid w:val="00705C0C"/>
    <w:rsid w:val="007065E2"/>
    <w:rsid w:val="007072D0"/>
    <w:rsid w:val="007101D6"/>
    <w:rsid w:val="007132C8"/>
    <w:rsid w:val="00714123"/>
    <w:rsid w:val="00714C18"/>
    <w:rsid w:val="007154B4"/>
    <w:rsid w:val="00723740"/>
    <w:rsid w:val="007238BD"/>
    <w:rsid w:val="00725B73"/>
    <w:rsid w:val="0072657A"/>
    <w:rsid w:val="00732409"/>
    <w:rsid w:val="00733C1C"/>
    <w:rsid w:val="00741C8E"/>
    <w:rsid w:val="00741D0D"/>
    <w:rsid w:val="00743D37"/>
    <w:rsid w:val="00754179"/>
    <w:rsid w:val="007579D4"/>
    <w:rsid w:val="00760F36"/>
    <w:rsid w:val="00764D1D"/>
    <w:rsid w:val="00765802"/>
    <w:rsid w:val="00767C2B"/>
    <w:rsid w:val="0077201D"/>
    <w:rsid w:val="00774234"/>
    <w:rsid w:val="007777C6"/>
    <w:rsid w:val="0078196B"/>
    <w:rsid w:val="00783E2F"/>
    <w:rsid w:val="00786731"/>
    <w:rsid w:val="0079167B"/>
    <w:rsid w:val="00791DAD"/>
    <w:rsid w:val="00796C4D"/>
    <w:rsid w:val="007976BC"/>
    <w:rsid w:val="00797C13"/>
    <w:rsid w:val="007A08F6"/>
    <w:rsid w:val="007B487D"/>
    <w:rsid w:val="007B6FB4"/>
    <w:rsid w:val="007B7311"/>
    <w:rsid w:val="007C0985"/>
    <w:rsid w:val="007C1860"/>
    <w:rsid w:val="007C1C1A"/>
    <w:rsid w:val="007D0376"/>
    <w:rsid w:val="007D5271"/>
    <w:rsid w:val="007D69DE"/>
    <w:rsid w:val="007F4BC6"/>
    <w:rsid w:val="007F4FDF"/>
    <w:rsid w:val="007F53C8"/>
    <w:rsid w:val="00801851"/>
    <w:rsid w:val="00806BEE"/>
    <w:rsid w:val="00807861"/>
    <w:rsid w:val="00823F9D"/>
    <w:rsid w:val="008316CD"/>
    <w:rsid w:val="00833F72"/>
    <w:rsid w:val="00834073"/>
    <w:rsid w:val="0083574D"/>
    <w:rsid w:val="00840785"/>
    <w:rsid w:val="008440C2"/>
    <w:rsid w:val="00844398"/>
    <w:rsid w:val="00850CBE"/>
    <w:rsid w:val="00851D86"/>
    <w:rsid w:val="00853375"/>
    <w:rsid w:val="00855397"/>
    <w:rsid w:val="008610C1"/>
    <w:rsid w:val="00862791"/>
    <w:rsid w:val="00863C0A"/>
    <w:rsid w:val="00871413"/>
    <w:rsid w:val="00873E2F"/>
    <w:rsid w:val="008860C0"/>
    <w:rsid w:val="008866AA"/>
    <w:rsid w:val="00887A41"/>
    <w:rsid w:val="00891D68"/>
    <w:rsid w:val="008922EE"/>
    <w:rsid w:val="008A2F33"/>
    <w:rsid w:val="008B11C8"/>
    <w:rsid w:val="008B1485"/>
    <w:rsid w:val="008B1535"/>
    <w:rsid w:val="008B1F45"/>
    <w:rsid w:val="008B2A12"/>
    <w:rsid w:val="008B3343"/>
    <w:rsid w:val="008B3F47"/>
    <w:rsid w:val="008C1457"/>
    <w:rsid w:val="008C2BA9"/>
    <w:rsid w:val="008C60A7"/>
    <w:rsid w:val="008E4C9A"/>
    <w:rsid w:val="008E6667"/>
    <w:rsid w:val="008E6860"/>
    <w:rsid w:val="008E7170"/>
    <w:rsid w:val="008F4049"/>
    <w:rsid w:val="008F48BA"/>
    <w:rsid w:val="008F535D"/>
    <w:rsid w:val="008F5CBF"/>
    <w:rsid w:val="008F6865"/>
    <w:rsid w:val="00905C19"/>
    <w:rsid w:val="009115DF"/>
    <w:rsid w:val="009120CE"/>
    <w:rsid w:val="00915FA4"/>
    <w:rsid w:val="00917BBB"/>
    <w:rsid w:val="009234F5"/>
    <w:rsid w:val="009249A4"/>
    <w:rsid w:val="00925DA0"/>
    <w:rsid w:val="00930B2D"/>
    <w:rsid w:val="00931DBC"/>
    <w:rsid w:val="00932328"/>
    <w:rsid w:val="00945155"/>
    <w:rsid w:val="009461C8"/>
    <w:rsid w:val="00953CB9"/>
    <w:rsid w:val="00954534"/>
    <w:rsid w:val="00966E13"/>
    <w:rsid w:val="0096730B"/>
    <w:rsid w:val="009761D5"/>
    <w:rsid w:val="00977140"/>
    <w:rsid w:val="00980DF3"/>
    <w:rsid w:val="0098365F"/>
    <w:rsid w:val="009846D4"/>
    <w:rsid w:val="00984E14"/>
    <w:rsid w:val="00992585"/>
    <w:rsid w:val="00993AC5"/>
    <w:rsid w:val="0099667F"/>
    <w:rsid w:val="009A1D0C"/>
    <w:rsid w:val="009A5BC9"/>
    <w:rsid w:val="009B3114"/>
    <w:rsid w:val="009B496D"/>
    <w:rsid w:val="009C18C5"/>
    <w:rsid w:val="009C2E38"/>
    <w:rsid w:val="009C4033"/>
    <w:rsid w:val="009C496F"/>
    <w:rsid w:val="009C5A06"/>
    <w:rsid w:val="009D3AA4"/>
    <w:rsid w:val="009D5813"/>
    <w:rsid w:val="009D7246"/>
    <w:rsid w:val="009D7A17"/>
    <w:rsid w:val="009E1389"/>
    <w:rsid w:val="009E4F44"/>
    <w:rsid w:val="009E507B"/>
    <w:rsid w:val="009F095C"/>
    <w:rsid w:val="009F0B24"/>
    <w:rsid w:val="009F2E51"/>
    <w:rsid w:val="009F3CB5"/>
    <w:rsid w:val="009F574A"/>
    <w:rsid w:val="00A0012A"/>
    <w:rsid w:val="00A0152E"/>
    <w:rsid w:val="00A1278F"/>
    <w:rsid w:val="00A15F30"/>
    <w:rsid w:val="00A171BD"/>
    <w:rsid w:val="00A1752A"/>
    <w:rsid w:val="00A22379"/>
    <w:rsid w:val="00A24044"/>
    <w:rsid w:val="00A2660F"/>
    <w:rsid w:val="00A32514"/>
    <w:rsid w:val="00A453A6"/>
    <w:rsid w:val="00A45DE3"/>
    <w:rsid w:val="00A54C97"/>
    <w:rsid w:val="00A57168"/>
    <w:rsid w:val="00A57E67"/>
    <w:rsid w:val="00A60031"/>
    <w:rsid w:val="00A62295"/>
    <w:rsid w:val="00A65EE2"/>
    <w:rsid w:val="00A65EF2"/>
    <w:rsid w:val="00A71D6F"/>
    <w:rsid w:val="00A76ABA"/>
    <w:rsid w:val="00A77D7B"/>
    <w:rsid w:val="00A8095E"/>
    <w:rsid w:val="00A87A34"/>
    <w:rsid w:val="00A9605B"/>
    <w:rsid w:val="00A97846"/>
    <w:rsid w:val="00AA1EBF"/>
    <w:rsid w:val="00AA41AF"/>
    <w:rsid w:val="00AD290C"/>
    <w:rsid w:val="00AD3749"/>
    <w:rsid w:val="00AD6567"/>
    <w:rsid w:val="00AD7CC6"/>
    <w:rsid w:val="00AE6F21"/>
    <w:rsid w:val="00AF14CF"/>
    <w:rsid w:val="00AF15EC"/>
    <w:rsid w:val="00AF33D4"/>
    <w:rsid w:val="00AF42F5"/>
    <w:rsid w:val="00AF4AA7"/>
    <w:rsid w:val="00AF696B"/>
    <w:rsid w:val="00AF6F63"/>
    <w:rsid w:val="00AF765F"/>
    <w:rsid w:val="00B05D8F"/>
    <w:rsid w:val="00B10FBC"/>
    <w:rsid w:val="00B12CB8"/>
    <w:rsid w:val="00B135D1"/>
    <w:rsid w:val="00B171CE"/>
    <w:rsid w:val="00B24D31"/>
    <w:rsid w:val="00B3098F"/>
    <w:rsid w:val="00B31119"/>
    <w:rsid w:val="00B31AFB"/>
    <w:rsid w:val="00B34C8A"/>
    <w:rsid w:val="00B3541A"/>
    <w:rsid w:val="00B3757A"/>
    <w:rsid w:val="00B42ABA"/>
    <w:rsid w:val="00B46B4A"/>
    <w:rsid w:val="00B46D42"/>
    <w:rsid w:val="00B47111"/>
    <w:rsid w:val="00B52567"/>
    <w:rsid w:val="00B625BC"/>
    <w:rsid w:val="00B63346"/>
    <w:rsid w:val="00B709E0"/>
    <w:rsid w:val="00B72EF8"/>
    <w:rsid w:val="00B75866"/>
    <w:rsid w:val="00B90E10"/>
    <w:rsid w:val="00B91325"/>
    <w:rsid w:val="00B97A79"/>
    <w:rsid w:val="00BA1354"/>
    <w:rsid w:val="00BA1737"/>
    <w:rsid w:val="00BA359C"/>
    <w:rsid w:val="00BA3FB9"/>
    <w:rsid w:val="00BA59D1"/>
    <w:rsid w:val="00BB72B3"/>
    <w:rsid w:val="00BC13FE"/>
    <w:rsid w:val="00BC3167"/>
    <w:rsid w:val="00BC3DEE"/>
    <w:rsid w:val="00BC5B1C"/>
    <w:rsid w:val="00BC6B5B"/>
    <w:rsid w:val="00BD770C"/>
    <w:rsid w:val="00BE56ED"/>
    <w:rsid w:val="00BF563C"/>
    <w:rsid w:val="00C070CC"/>
    <w:rsid w:val="00C07AB6"/>
    <w:rsid w:val="00C11E94"/>
    <w:rsid w:val="00C13CB0"/>
    <w:rsid w:val="00C14603"/>
    <w:rsid w:val="00C17047"/>
    <w:rsid w:val="00C217DE"/>
    <w:rsid w:val="00C23273"/>
    <w:rsid w:val="00C25AF8"/>
    <w:rsid w:val="00C40447"/>
    <w:rsid w:val="00C47826"/>
    <w:rsid w:val="00C50AAA"/>
    <w:rsid w:val="00C50E09"/>
    <w:rsid w:val="00C521CB"/>
    <w:rsid w:val="00C665E3"/>
    <w:rsid w:val="00C80397"/>
    <w:rsid w:val="00C80FEE"/>
    <w:rsid w:val="00C85A21"/>
    <w:rsid w:val="00C93AE3"/>
    <w:rsid w:val="00C97943"/>
    <w:rsid w:val="00CB0D70"/>
    <w:rsid w:val="00CB289B"/>
    <w:rsid w:val="00CB3648"/>
    <w:rsid w:val="00CB3821"/>
    <w:rsid w:val="00CB41A3"/>
    <w:rsid w:val="00CC4F75"/>
    <w:rsid w:val="00CC5A43"/>
    <w:rsid w:val="00CD33D3"/>
    <w:rsid w:val="00CD4303"/>
    <w:rsid w:val="00CF2B15"/>
    <w:rsid w:val="00CF3062"/>
    <w:rsid w:val="00CF4F99"/>
    <w:rsid w:val="00CF6634"/>
    <w:rsid w:val="00D00173"/>
    <w:rsid w:val="00D05879"/>
    <w:rsid w:val="00D10F44"/>
    <w:rsid w:val="00D11047"/>
    <w:rsid w:val="00D1133D"/>
    <w:rsid w:val="00D227D4"/>
    <w:rsid w:val="00D32DDF"/>
    <w:rsid w:val="00D3712B"/>
    <w:rsid w:val="00D4207D"/>
    <w:rsid w:val="00D42168"/>
    <w:rsid w:val="00D45776"/>
    <w:rsid w:val="00D50FD1"/>
    <w:rsid w:val="00D55632"/>
    <w:rsid w:val="00D562A1"/>
    <w:rsid w:val="00D56C7A"/>
    <w:rsid w:val="00D56D5E"/>
    <w:rsid w:val="00D620CF"/>
    <w:rsid w:val="00D65597"/>
    <w:rsid w:val="00D6637C"/>
    <w:rsid w:val="00D73B86"/>
    <w:rsid w:val="00D74253"/>
    <w:rsid w:val="00D76295"/>
    <w:rsid w:val="00D76CDD"/>
    <w:rsid w:val="00D907DC"/>
    <w:rsid w:val="00D911FC"/>
    <w:rsid w:val="00D91565"/>
    <w:rsid w:val="00D92025"/>
    <w:rsid w:val="00DA459D"/>
    <w:rsid w:val="00DA623A"/>
    <w:rsid w:val="00DA6FE2"/>
    <w:rsid w:val="00DA7A02"/>
    <w:rsid w:val="00DB74FB"/>
    <w:rsid w:val="00DC414B"/>
    <w:rsid w:val="00DC5357"/>
    <w:rsid w:val="00DD2B7C"/>
    <w:rsid w:val="00DD34B3"/>
    <w:rsid w:val="00DD666C"/>
    <w:rsid w:val="00DD7C1C"/>
    <w:rsid w:val="00DE0948"/>
    <w:rsid w:val="00DE0E59"/>
    <w:rsid w:val="00DE36D7"/>
    <w:rsid w:val="00DE7FC9"/>
    <w:rsid w:val="00DF199E"/>
    <w:rsid w:val="00DF1B4B"/>
    <w:rsid w:val="00DF2AE4"/>
    <w:rsid w:val="00E022E5"/>
    <w:rsid w:val="00E0301B"/>
    <w:rsid w:val="00E0313C"/>
    <w:rsid w:val="00E0548F"/>
    <w:rsid w:val="00E054BC"/>
    <w:rsid w:val="00E05586"/>
    <w:rsid w:val="00E10724"/>
    <w:rsid w:val="00E12136"/>
    <w:rsid w:val="00E13A15"/>
    <w:rsid w:val="00E147F3"/>
    <w:rsid w:val="00E16D7D"/>
    <w:rsid w:val="00E2197B"/>
    <w:rsid w:val="00E22156"/>
    <w:rsid w:val="00E24BE5"/>
    <w:rsid w:val="00E3075A"/>
    <w:rsid w:val="00E31336"/>
    <w:rsid w:val="00E32DA8"/>
    <w:rsid w:val="00E34284"/>
    <w:rsid w:val="00E348A9"/>
    <w:rsid w:val="00E371FD"/>
    <w:rsid w:val="00E41CDB"/>
    <w:rsid w:val="00E42F2A"/>
    <w:rsid w:val="00E4618F"/>
    <w:rsid w:val="00E547D6"/>
    <w:rsid w:val="00E57699"/>
    <w:rsid w:val="00E57F73"/>
    <w:rsid w:val="00E627E5"/>
    <w:rsid w:val="00E63E56"/>
    <w:rsid w:val="00E74BAE"/>
    <w:rsid w:val="00E76A45"/>
    <w:rsid w:val="00E77336"/>
    <w:rsid w:val="00E7790A"/>
    <w:rsid w:val="00E84EA5"/>
    <w:rsid w:val="00E84ED3"/>
    <w:rsid w:val="00E8596C"/>
    <w:rsid w:val="00E87155"/>
    <w:rsid w:val="00E8785B"/>
    <w:rsid w:val="00EA38E9"/>
    <w:rsid w:val="00EA5087"/>
    <w:rsid w:val="00EA5D4D"/>
    <w:rsid w:val="00EB3170"/>
    <w:rsid w:val="00EB554B"/>
    <w:rsid w:val="00EB7C00"/>
    <w:rsid w:val="00EC2463"/>
    <w:rsid w:val="00EC564C"/>
    <w:rsid w:val="00ED09B2"/>
    <w:rsid w:val="00EE0608"/>
    <w:rsid w:val="00EE1B94"/>
    <w:rsid w:val="00EE6187"/>
    <w:rsid w:val="00EF2E92"/>
    <w:rsid w:val="00EF4BCB"/>
    <w:rsid w:val="00F000E8"/>
    <w:rsid w:val="00F05C73"/>
    <w:rsid w:val="00F06A6C"/>
    <w:rsid w:val="00F1118A"/>
    <w:rsid w:val="00F11960"/>
    <w:rsid w:val="00F13811"/>
    <w:rsid w:val="00F13F3B"/>
    <w:rsid w:val="00F15DB1"/>
    <w:rsid w:val="00F2798F"/>
    <w:rsid w:val="00F31CC7"/>
    <w:rsid w:val="00F377DA"/>
    <w:rsid w:val="00F37E04"/>
    <w:rsid w:val="00F41010"/>
    <w:rsid w:val="00F42636"/>
    <w:rsid w:val="00F52D9C"/>
    <w:rsid w:val="00F605B5"/>
    <w:rsid w:val="00F66458"/>
    <w:rsid w:val="00F74E72"/>
    <w:rsid w:val="00F74EDE"/>
    <w:rsid w:val="00F76EF0"/>
    <w:rsid w:val="00F772C5"/>
    <w:rsid w:val="00F775D4"/>
    <w:rsid w:val="00F800F9"/>
    <w:rsid w:val="00F82832"/>
    <w:rsid w:val="00F83B9E"/>
    <w:rsid w:val="00F83D1A"/>
    <w:rsid w:val="00F8483C"/>
    <w:rsid w:val="00F86E89"/>
    <w:rsid w:val="00F90ABE"/>
    <w:rsid w:val="00F91BCD"/>
    <w:rsid w:val="00F92106"/>
    <w:rsid w:val="00F93853"/>
    <w:rsid w:val="00F96DBB"/>
    <w:rsid w:val="00FA2C04"/>
    <w:rsid w:val="00FA2C3C"/>
    <w:rsid w:val="00FA75DB"/>
    <w:rsid w:val="00FA7BA0"/>
    <w:rsid w:val="00FB0B62"/>
    <w:rsid w:val="00FB20FD"/>
    <w:rsid w:val="00FB3810"/>
    <w:rsid w:val="00FB54F1"/>
    <w:rsid w:val="00FC0159"/>
    <w:rsid w:val="00FD1169"/>
    <w:rsid w:val="00FD4C1C"/>
    <w:rsid w:val="00FD5731"/>
    <w:rsid w:val="00FD6286"/>
    <w:rsid w:val="00FE03C8"/>
    <w:rsid w:val="00FE09E8"/>
    <w:rsid w:val="00FE3046"/>
    <w:rsid w:val="00FE5213"/>
    <w:rsid w:val="00FF107F"/>
    <w:rsid w:val="00FF1A9C"/>
    <w:rsid w:val="00FF2C50"/>
    <w:rsid w:val="00FF55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92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01D"/>
    <w:pPr>
      <w:ind w:left="720"/>
      <w:contextualSpacing/>
    </w:pPr>
  </w:style>
  <w:style w:type="character" w:styleId="Hyperlink">
    <w:name w:val="Hyperlink"/>
    <w:basedOn w:val="DefaultParagraphFont"/>
    <w:uiPriority w:val="99"/>
    <w:unhideWhenUsed/>
    <w:rsid w:val="0077201D"/>
    <w:rPr>
      <w:color w:val="0000FF" w:themeColor="hyperlink"/>
      <w:u w:val="single"/>
    </w:rPr>
  </w:style>
  <w:style w:type="paragraph" w:styleId="FootnoteText">
    <w:name w:val="footnote text"/>
    <w:basedOn w:val="Normal"/>
    <w:link w:val="FootnoteTextChar"/>
    <w:uiPriority w:val="99"/>
    <w:unhideWhenUsed/>
    <w:rsid w:val="008866AA"/>
  </w:style>
  <w:style w:type="character" w:customStyle="1" w:styleId="FootnoteTextChar">
    <w:name w:val="Footnote Text Char"/>
    <w:basedOn w:val="DefaultParagraphFont"/>
    <w:link w:val="FootnoteText"/>
    <w:uiPriority w:val="99"/>
    <w:rsid w:val="008866AA"/>
  </w:style>
  <w:style w:type="character" w:styleId="FootnoteReference">
    <w:name w:val="footnote reference"/>
    <w:basedOn w:val="DefaultParagraphFont"/>
    <w:uiPriority w:val="99"/>
    <w:unhideWhenUsed/>
    <w:rsid w:val="008866AA"/>
    <w:rPr>
      <w:vertAlign w:val="superscript"/>
    </w:rPr>
  </w:style>
  <w:style w:type="paragraph" w:customStyle="1" w:styleId="Default">
    <w:name w:val="Default"/>
    <w:qFormat/>
    <w:rsid w:val="005525E0"/>
    <w:pPr>
      <w:suppressAutoHyphens/>
    </w:pPr>
    <w:rPr>
      <w:rFonts w:ascii="Cambria" w:eastAsia="Arial Unicode MS" w:hAnsi="Cambria" w:cs="font34"/>
      <w:kern w:val="1"/>
      <w:lang w:eastAsia="ar-SA"/>
    </w:rPr>
  </w:style>
  <w:style w:type="paragraph" w:styleId="EndnoteText">
    <w:name w:val="endnote text"/>
    <w:basedOn w:val="Normal"/>
    <w:link w:val="EndnoteTextChar"/>
    <w:rsid w:val="00B05D8F"/>
    <w:rPr>
      <w:lang w:eastAsia="ja-JP"/>
    </w:rPr>
  </w:style>
  <w:style w:type="character" w:customStyle="1" w:styleId="EndnoteTextChar">
    <w:name w:val="Endnote Text Char"/>
    <w:basedOn w:val="DefaultParagraphFont"/>
    <w:link w:val="EndnoteText"/>
    <w:rsid w:val="00B05D8F"/>
    <w:rPr>
      <w:lang w:eastAsia="ja-JP"/>
    </w:rPr>
  </w:style>
  <w:style w:type="character" w:styleId="EndnoteReference">
    <w:name w:val="endnote reference"/>
    <w:basedOn w:val="DefaultParagraphFont"/>
    <w:rsid w:val="00A453A6"/>
    <w:rPr>
      <w:vertAlign w:val="superscript"/>
    </w:rPr>
  </w:style>
  <w:style w:type="table" w:styleId="TableGrid">
    <w:name w:val="Table Grid"/>
    <w:basedOn w:val="TableNormal"/>
    <w:uiPriority w:val="59"/>
    <w:rsid w:val="0000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028D"/>
    <w:rPr>
      <w:rFonts w:ascii="Heiti TC Light" w:hAnsi="Heiti TC Light"/>
      <w:sz w:val="18"/>
      <w:szCs w:val="18"/>
    </w:rPr>
  </w:style>
  <w:style w:type="character" w:customStyle="1" w:styleId="BalloonTextChar">
    <w:name w:val="Balloon Text Char"/>
    <w:basedOn w:val="DefaultParagraphFont"/>
    <w:link w:val="BalloonText"/>
    <w:uiPriority w:val="99"/>
    <w:semiHidden/>
    <w:rsid w:val="003C028D"/>
    <w:rPr>
      <w:rFonts w:ascii="Heiti TC Light" w:hAnsi="Heiti TC Light"/>
      <w:sz w:val="18"/>
      <w:szCs w:val="18"/>
    </w:rPr>
  </w:style>
  <w:style w:type="table" w:styleId="LightShading">
    <w:name w:val="Light Shading"/>
    <w:basedOn w:val="TableNormal"/>
    <w:uiPriority w:val="60"/>
    <w:rsid w:val="00BC13F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F53C8"/>
    <w:pPr>
      <w:tabs>
        <w:tab w:val="center" w:pos="4153"/>
        <w:tab w:val="right" w:pos="8306"/>
      </w:tabs>
    </w:pPr>
  </w:style>
  <w:style w:type="character" w:customStyle="1" w:styleId="HeaderChar">
    <w:name w:val="Header Char"/>
    <w:basedOn w:val="DefaultParagraphFont"/>
    <w:link w:val="Header"/>
    <w:uiPriority w:val="99"/>
    <w:rsid w:val="007F53C8"/>
  </w:style>
  <w:style w:type="paragraph" w:styleId="Footer">
    <w:name w:val="footer"/>
    <w:basedOn w:val="Normal"/>
    <w:link w:val="FooterChar"/>
    <w:uiPriority w:val="99"/>
    <w:unhideWhenUsed/>
    <w:rsid w:val="007F53C8"/>
    <w:pPr>
      <w:tabs>
        <w:tab w:val="center" w:pos="4153"/>
        <w:tab w:val="right" w:pos="8306"/>
      </w:tabs>
    </w:pPr>
  </w:style>
  <w:style w:type="character" w:customStyle="1" w:styleId="FooterChar">
    <w:name w:val="Footer Char"/>
    <w:basedOn w:val="DefaultParagraphFont"/>
    <w:link w:val="Footer"/>
    <w:uiPriority w:val="99"/>
    <w:rsid w:val="007F53C8"/>
  </w:style>
  <w:style w:type="character" w:styleId="PageNumber">
    <w:name w:val="page number"/>
    <w:basedOn w:val="DefaultParagraphFont"/>
    <w:uiPriority w:val="99"/>
    <w:semiHidden/>
    <w:unhideWhenUsed/>
    <w:rsid w:val="007F53C8"/>
  </w:style>
  <w:style w:type="character" w:styleId="FollowedHyperlink">
    <w:name w:val="FollowedHyperlink"/>
    <w:basedOn w:val="DefaultParagraphFont"/>
    <w:uiPriority w:val="99"/>
    <w:semiHidden/>
    <w:unhideWhenUsed/>
    <w:rsid w:val="00D1104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01D"/>
    <w:pPr>
      <w:ind w:left="720"/>
      <w:contextualSpacing/>
    </w:pPr>
  </w:style>
  <w:style w:type="character" w:styleId="Hyperlink">
    <w:name w:val="Hyperlink"/>
    <w:basedOn w:val="DefaultParagraphFont"/>
    <w:uiPriority w:val="99"/>
    <w:unhideWhenUsed/>
    <w:rsid w:val="0077201D"/>
    <w:rPr>
      <w:color w:val="0000FF" w:themeColor="hyperlink"/>
      <w:u w:val="single"/>
    </w:rPr>
  </w:style>
  <w:style w:type="paragraph" w:styleId="FootnoteText">
    <w:name w:val="footnote text"/>
    <w:basedOn w:val="Normal"/>
    <w:link w:val="FootnoteTextChar"/>
    <w:uiPriority w:val="99"/>
    <w:unhideWhenUsed/>
    <w:rsid w:val="008866AA"/>
  </w:style>
  <w:style w:type="character" w:customStyle="1" w:styleId="FootnoteTextChar">
    <w:name w:val="Footnote Text Char"/>
    <w:basedOn w:val="DefaultParagraphFont"/>
    <w:link w:val="FootnoteText"/>
    <w:uiPriority w:val="99"/>
    <w:rsid w:val="008866AA"/>
  </w:style>
  <w:style w:type="character" w:styleId="FootnoteReference">
    <w:name w:val="footnote reference"/>
    <w:basedOn w:val="DefaultParagraphFont"/>
    <w:uiPriority w:val="99"/>
    <w:unhideWhenUsed/>
    <w:rsid w:val="008866AA"/>
    <w:rPr>
      <w:vertAlign w:val="superscript"/>
    </w:rPr>
  </w:style>
  <w:style w:type="paragraph" w:customStyle="1" w:styleId="Default">
    <w:name w:val="Default"/>
    <w:qFormat/>
    <w:rsid w:val="005525E0"/>
    <w:pPr>
      <w:suppressAutoHyphens/>
    </w:pPr>
    <w:rPr>
      <w:rFonts w:ascii="Cambria" w:eastAsia="Arial Unicode MS" w:hAnsi="Cambria" w:cs="font34"/>
      <w:kern w:val="1"/>
      <w:lang w:eastAsia="ar-SA"/>
    </w:rPr>
  </w:style>
  <w:style w:type="paragraph" w:styleId="EndnoteText">
    <w:name w:val="endnote text"/>
    <w:basedOn w:val="Normal"/>
    <w:link w:val="EndnoteTextChar"/>
    <w:rsid w:val="00B05D8F"/>
    <w:rPr>
      <w:lang w:eastAsia="ja-JP"/>
    </w:rPr>
  </w:style>
  <w:style w:type="character" w:customStyle="1" w:styleId="EndnoteTextChar">
    <w:name w:val="Endnote Text Char"/>
    <w:basedOn w:val="DefaultParagraphFont"/>
    <w:link w:val="EndnoteText"/>
    <w:rsid w:val="00B05D8F"/>
    <w:rPr>
      <w:lang w:eastAsia="ja-JP"/>
    </w:rPr>
  </w:style>
  <w:style w:type="character" w:styleId="EndnoteReference">
    <w:name w:val="endnote reference"/>
    <w:basedOn w:val="DefaultParagraphFont"/>
    <w:rsid w:val="00A453A6"/>
    <w:rPr>
      <w:vertAlign w:val="superscript"/>
    </w:rPr>
  </w:style>
  <w:style w:type="table" w:styleId="TableGrid">
    <w:name w:val="Table Grid"/>
    <w:basedOn w:val="TableNormal"/>
    <w:uiPriority w:val="59"/>
    <w:rsid w:val="0000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028D"/>
    <w:rPr>
      <w:rFonts w:ascii="Heiti TC Light" w:hAnsi="Heiti TC Light"/>
      <w:sz w:val="18"/>
      <w:szCs w:val="18"/>
    </w:rPr>
  </w:style>
  <w:style w:type="character" w:customStyle="1" w:styleId="BalloonTextChar">
    <w:name w:val="Balloon Text Char"/>
    <w:basedOn w:val="DefaultParagraphFont"/>
    <w:link w:val="BalloonText"/>
    <w:uiPriority w:val="99"/>
    <w:semiHidden/>
    <w:rsid w:val="003C028D"/>
    <w:rPr>
      <w:rFonts w:ascii="Heiti TC Light" w:hAnsi="Heiti TC Light"/>
      <w:sz w:val="18"/>
      <w:szCs w:val="18"/>
    </w:rPr>
  </w:style>
  <w:style w:type="table" w:styleId="LightShading">
    <w:name w:val="Light Shading"/>
    <w:basedOn w:val="TableNormal"/>
    <w:uiPriority w:val="60"/>
    <w:rsid w:val="00BC13F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F53C8"/>
    <w:pPr>
      <w:tabs>
        <w:tab w:val="center" w:pos="4153"/>
        <w:tab w:val="right" w:pos="8306"/>
      </w:tabs>
    </w:pPr>
  </w:style>
  <w:style w:type="character" w:customStyle="1" w:styleId="HeaderChar">
    <w:name w:val="Header Char"/>
    <w:basedOn w:val="DefaultParagraphFont"/>
    <w:link w:val="Header"/>
    <w:uiPriority w:val="99"/>
    <w:rsid w:val="007F53C8"/>
  </w:style>
  <w:style w:type="paragraph" w:styleId="Footer">
    <w:name w:val="footer"/>
    <w:basedOn w:val="Normal"/>
    <w:link w:val="FooterChar"/>
    <w:uiPriority w:val="99"/>
    <w:unhideWhenUsed/>
    <w:rsid w:val="007F53C8"/>
    <w:pPr>
      <w:tabs>
        <w:tab w:val="center" w:pos="4153"/>
        <w:tab w:val="right" w:pos="8306"/>
      </w:tabs>
    </w:pPr>
  </w:style>
  <w:style w:type="character" w:customStyle="1" w:styleId="FooterChar">
    <w:name w:val="Footer Char"/>
    <w:basedOn w:val="DefaultParagraphFont"/>
    <w:link w:val="Footer"/>
    <w:uiPriority w:val="99"/>
    <w:rsid w:val="007F53C8"/>
  </w:style>
  <w:style w:type="character" w:styleId="PageNumber">
    <w:name w:val="page number"/>
    <w:basedOn w:val="DefaultParagraphFont"/>
    <w:uiPriority w:val="99"/>
    <w:semiHidden/>
    <w:unhideWhenUsed/>
    <w:rsid w:val="007F53C8"/>
  </w:style>
  <w:style w:type="character" w:styleId="FollowedHyperlink">
    <w:name w:val="FollowedHyperlink"/>
    <w:basedOn w:val="DefaultParagraphFont"/>
    <w:uiPriority w:val="99"/>
    <w:semiHidden/>
    <w:unhideWhenUsed/>
    <w:rsid w:val="00D110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2585">
      <w:bodyDiv w:val="1"/>
      <w:marLeft w:val="0"/>
      <w:marRight w:val="0"/>
      <w:marTop w:val="0"/>
      <w:marBottom w:val="0"/>
      <w:divBdr>
        <w:top w:val="none" w:sz="0" w:space="0" w:color="auto"/>
        <w:left w:val="none" w:sz="0" w:space="0" w:color="auto"/>
        <w:bottom w:val="none" w:sz="0" w:space="0" w:color="auto"/>
        <w:right w:val="none" w:sz="0" w:space="0" w:color="auto"/>
      </w:divBdr>
      <w:divsChild>
        <w:div w:id="1782645085">
          <w:marLeft w:val="288"/>
          <w:marRight w:val="0"/>
          <w:marTop w:val="115"/>
          <w:marBottom w:val="0"/>
          <w:divBdr>
            <w:top w:val="none" w:sz="0" w:space="0" w:color="auto"/>
            <w:left w:val="none" w:sz="0" w:space="0" w:color="auto"/>
            <w:bottom w:val="none" w:sz="0" w:space="0" w:color="auto"/>
            <w:right w:val="none" w:sz="0" w:space="0" w:color="auto"/>
          </w:divBdr>
        </w:div>
        <w:div w:id="551694490">
          <w:marLeft w:val="288"/>
          <w:marRight w:val="0"/>
          <w:marTop w:val="115"/>
          <w:marBottom w:val="0"/>
          <w:divBdr>
            <w:top w:val="none" w:sz="0" w:space="0" w:color="auto"/>
            <w:left w:val="none" w:sz="0" w:space="0" w:color="auto"/>
            <w:bottom w:val="none" w:sz="0" w:space="0" w:color="auto"/>
            <w:right w:val="none" w:sz="0" w:space="0" w:color="auto"/>
          </w:divBdr>
        </w:div>
      </w:divsChild>
    </w:div>
    <w:div w:id="377316726">
      <w:bodyDiv w:val="1"/>
      <w:marLeft w:val="0"/>
      <w:marRight w:val="0"/>
      <w:marTop w:val="0"/>
      <w:marBottom w:val="0"/>
      <w:divBdr>
        <w:top w:val="none" w:sz="0" w:space="0" w:color="auto"/>
        <w:left w:val="none" w:sz="0" w:space="0" w:color="auto"/>
        <w:bottom w:val="none" w:sz="0" w:space="0" w:color="auto"/>
        <w:right w:val="none" w:sz="0" w:space="0" w:color="auto"/>
      </w:divBdr>
    </w:div>
    <w:div w:id="639262151">
      <w:bodyDiv w:val="1"/>
      <w:marLeft w:val="0"/>
      <w:marRight w:val="0"/>
      <w:marTop w:val="0"/>
      <w:marBottom w:val="0"/>
      <w:divBdr>
        <w:top w:val="none" w:sz="0" w:space="0" w:color="auto"/>
        <w:left w:val="none" w:sz="0" w:space="0" w:color="auto"/>
        <w:bottom w:val="none" w:sz="0" w:space="0" w:color="auto"/>
        <w:right w:val="none" w:sz="0" w:space="0" w:color="auto"/>
      </w:divBdr>
      <w:divsChild>
        <w:div w:id="1016465618">
          <w:marLeft w:val="288"/>
          <w:marRight w:val="0"/>
          <w:marTop w:val="115"/>
          <w:marBottom w:val="0"/>
          <w:divBdr>
            <w:top w:val="none" w:sz="0" w:space="0" w:color="auto"/>
            <w:left w:val="none" w:sz="0" w:space="0" w:color="auto"/>
            <w:bottom w:val="none" w:sz="0" w:space="0" w:color="auto"/>
            <w:right w:val="none" w:sz="0" w:space="0" w:color="auto"/>
          </w:divBdr>
        </w:div>
        <w:div w:id="857695492">
          <w:marLeft w:val="288"/>
          <w:marRight w:val="0"/>
          <w:marTop w:val="115"/>
          <w:marBottom w:val="0"/>
          <w:divBdr>
            <w:top w:val="none" w:sz="0" w:space="0" w:color="auto"/>
            <w:left w:val="none" w:sz="0" w:space="0" w:color="auto"/>
            <w:bottom w:val="none" w:sz="0" w:space="0" w:color="auto"/>
            <w:right w:val="none" w:sz="0" w:space="0" w:color="auto"/>
          </w:divBdr>
        </w:div>
        <w:div w:id="590743613">
          <w:marLeft w:val="288"/>
          <w:marRight w:val="0"/>
          <w:marTop w:val="115"/>
          <w:marBottom w:val="0"/>
          <w:divBdr>
            <w:top w:val="none" w:sz="0" w:space="0" w:color="auto"/>
            <w:left w:val="none" w:sz="0" w:space="0" w:color="auto"/>
            <w:bottom w:val="none" w:sz="0" w:space="0" w:color="auto"/>
            <w:right w:val="none" w:sz="0" w:space="0" w:color="auto"/>
          </w:divBdr>
        </w:div>
      </w:divsChild>
    </w:div>
    <w:div w:id="1030842799">
      <w:bodyDiv w:val="1"/>
      <w:marLeft w:val="0"/>
      <w:marRight w:val="0"/>
      <w:marTop w:val="0"/>
      <w:marBottom w:val="0"/>
      <w:divBdr>
        <w:top w:val="none" w:sz="0" w:space="0" w:color="auto"/>
        <w:left w:val="none" w:sz="0" w:space="0" w:color="auto"/>
        <w:bottom w:val="none" w:sz="0" w:space="0" w:color="auto"/>
        <w:right w:val="none" w:sz="0" w:space="0" w:color="auto"/>
      </w:divBdr>
      <w:divsChild>
        <w:div w:id="1921253909">
          <w:marLeft w:val="288"/>
          <w:marRight w:val="0"/>
          <w:marTop w:val="115"/>
          <w:marBottom w:val="0"/>
          <w:divBdr>
            <w:top w:val="none" w:sz="0" w:space="0" w:color="auto"/>
            <w:left w:val="none" w:sz="0" w:space="0" w:color="auto"/>
            <w:bottom w:val="none" w:sz="0" w:space="0" w:color="auto"/>
            <w:right w:val="none" w:sz="0" w:space="0" w:color="auto"/>
          </w:divBdr>
        </w:div>
        <w:div w:id="1981881721">
          <w:marLeft w:val="288"/>
          <w:marRight w:val="0"/>
          <w:marTop w:val="115"/>
          <w:marBottom w:val="0"/>
          <w:divBdr>
            <w:top w:val="none" w:sz="0" w:space="0" w:color="auto"/>
            <w:left w:val="none" w:sz="0" w:space="0" w:color="auto"/>
            <w:bottom w:val="none" w:sz="0" w:space="0" w:color="auto"/>
            <w:right w:val="none" w:sz="0" w:space="0" w:color="auto"/>
          </w:divBdr>
        </w:div>
      </w:divsChild>
    </w:div>
    <w:div w:id="1075471210">
      <w:bodyDiv w:val="1"/>
      <w:marLeft w:val="0"/>
      <w:marRight w:val="0"/>
      <w:marTop w:val="0"/>
      <w:marBottom w:val="0"/>
      <w:divBdr>
        <w:top w:val="none" w:sz="0" w:space="0" w:color="auto"/>
        <w:left w:val="none" w:sz="0" w:space="0" w:color="auto"/>
        <w:bottom w:val="none" w:sz="0" w:space="0" w:color="auto"/>
        <w:right w:val="none" w:sz="0" w:space="0" w:color="auto"/>
      </w:divBdr>
      <w:divsChild>
        <w:div w:id="1010327891">
          <w:marLeft w:val="288"/>
          <w:marRight w:val="0"/>
          <w:marTop w:val="115"/>
          <w:marBottom w:val="0"/>
          <w:divBdr>
            <w:top w:val="none" w:sz="0" w:space="0" w:color="auto"/>
            <w:left w:val="none" w:sz="0" w:space="0" w:color="auto"/>
            <w:bottom w:val="none" w:sz="0" w:space="0" w:color="auto"/>
            <w:right w:val="none" w:sz="0" w:space="0" w:color="auto"/>
          </w:divBdr>
        </w:div>
        <w:div w:id="743258258">
          <w:marLeft w:val="288"/>
          <w:marRight w:val="0"/>
          <w:marTop w:val="115"/>
          <w:marBottom w:val="0"/>
          <w:divBdr>
            <w:top w:val="none" w:sz="0" w:space="0" w:color="auto"/>
            <w:left w:val="none" w:sz="0" w:space="0" w:color="auto"/>
            <w:bottom w:val="none" w:sz="0" w:space="0" w:color="auto"/>
            <w:right w:val="none" w:sz="0" w:space="0" w:color="auto"/>
          </w:divBdr>
        </w:div>
        <w:div w:id="601571991">
          <w:marLeft w:val="288"/>
          <w:marRight w:val="0"/>
          <w:marTop w:val="115"/>
          <w:marBottom w:val="0"/>
          <w:divBdr>
            <w:top w:val="none" w:sz="0" w:space="0" w:color="auto"/>
            <w:left w:val="none" w:sz="0" w:space="0" w:color="auto"/>
            <w:bottom w:val="none" w:sz="0" w:space="0" w:color="auto"/>
            <w:right w:val="none" w:sz="0" w:space="0" w:color="auto"/>
          </w:divBdr>
        </w:div>
      </w:divsChild>
    </w:div>
    <w:div w:id="1140004505">
      <w:bodyDiv w:val="1"/>
      <w:marLeft w:val="0"/>
      <w:marRight w:val="0"/>
      <w:marTop w:val="0"/>
      <w:marBottom w:val="0"/>
      <w:divBdr>
        <w:top w:val="none" w:sz="0" w:space="0" w:color="auto"/>
        <w:left w:val="none" w:sz="0" w:space="0" w:color="auto"/>
        <w:bottom w:val="none" w:sz="0" w:space="0" w:color="auto"/>
        <w:right w:val="none" w:sz="0" w:space="0" w:color="auto"/>
      </w:divBdr>
      <w:divsChild>
        <w:div w:id="405492502">
          <w:marLeft w:val="288"/>
          <w:marRight w:val="0"/>
          <w:marTop w:val="115"/>
          <w:marBottom w:val="0"/>
          <w:divBdr>
            <w:top w:val="none" w:sz="0" w:space="0" w:color="auto"/>
            <w:left w:val="none" w:sz="0" w:space="0" w:color="auto"/>
            <w:bottom w:val="none" w:sz="0" w:space="0" w:color="auto"/>
            <w:right w:val="none" w:sz="0" w:space="0" w:color="auto"/>
          </w:divBdr>
        </w:div>
        <w:div w:id="744955087">
          <w:marLeft w:val="288"/>
          <w:marRight w:val="0"/>
          <w:marTop w:val="115"/>
          <w:marBottom w:val="0"/>
          <w:divBdr>
            <w:top w:val="none" w:sz="0" w:space="0" w:color="auto"/>
            <w:left w:val="none" w:sz="0" w:space="0" w:color="auto"/>
            <w:bottom w:val="none" w:sz="0" w:space="0" w:color="auto"/>
            <w:right w:val="none" w:sz="0" w:space="0" w:color="auto"/>
          </w:divBdr>
        </w:div>
      </w:divsChild>
    </w:div>
    <w:div w:id="1460077073">
      <w:bodyDiv w:val="1"/>
      <w:marLeft w:val="0"/>
      <w:marRight w:val="0"/>
      <w:marTop w:val="0"/>
      <w:marBottom w:val="0"/>
      <w:divBdr>
        <w:top w:val="none" w:sz="0" w:space="0" w:color="auto"/>
        <w:left w:val="none" w:sz="0" w:space="0" w:color="auto"/>
        <w:bottom w:val="none" w:sz="0" w:space="0" w:color="auto"/>
        <w:right w:val="none" w:sz="0" w:space="0" w:color="auto"/>
      </w:divBdr>
      <w:divsChild>
        <w:div w:id="1757940923">
          <w:marLeft w:val="288"/>
          <w:marRight w:val="0"/>
          <w:marTop w:val="115"/>
          <w:marBottom w:val="0"/>
          <w:divBdr>
            <w:top w:val="none" w:sz="0" w:space="0" w:color="auto"/>
            <w:left w:val="none" w:sz="0" w:space="0" w:color="auto"/>
            <w:bottom w:val="none" w:sz="0" w:space="0" w:color="auto"/>
            <w:right w:val="none" w:sz="0" w:space="0" w:color="auto"/>
          </w:divBdr>
        </w:div>
        <w:div w:id="155456457">
          <w:marLeft w:val="288"/>
          <w:marRight w:val="0"/>
          <w:marTop w:val="115"/>
          <w:marBottom w:val="0"/>
          <w:divBdr>
            <w:top w:val="none" w:sz="0" w:space="0" w:color="auto"/>
            <w:left w:val="none" w:sz="0" w:space="0" w:color="auto"/>
            <w:bottom w:val="none" w:sz="0" w:space="0" w:color="auto"/>
            <w:right w:val="none" w:sz="0" w:space="0" w:color="auto"/>
          </w:divBdr>
        </w:div>
        <w:div w:id="616569526">
          <w:marLeft w:val="288"/>
          <w:marRight w:val="0"/>
          <w:marTop w:val="115"/>
          <w:marBottom w:val="0"/>
          <w:divBdr>
            <w:top w:val="none" w:sz="0" w:space="0" w:color="auto"/>
            <w:left w:val="none" w:sz="0" w:space="0" w:color="auto"/>
            <w:bottom w:val="none" w:sz="0" w:space="0" w:color="auto"/>
            <w:right w:val="none" w:sz="0" w:space="0" w:color="auto"/>
          </w:divBdr>
        </w:div>
      </w:divsChild>
    </w:div>
    <w:div w:id="1506238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hyperlink" Target="http://www.hkexnews.hk/listedco/listconews/advancedsearch/"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1485</TotalTime>
  <Pages>49</Pages>
  <Words>13824</Words>
  <Characters>78803</Characters>
  <Application>Microsoft Macintosh Word</Application>
  <DocSecurity>0</DocSecurity>
  <Lines>656</Lines>
  <Paragraphs>184</Paragraphs>
  <ScaleCrop>false</ScaleCrop>
  <Company>Harvard University</Company>
  <LinksUpToDate>false</LinksUpToDate>
  <CharactersWithSpaces>92443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Feng</dc:creator>
  <cp:keywords/>
  <dc:description/>
  <cp:lastModifiedBy>Vince Feng</cp:lastModifiedBy>
  <cp:revision>638</cp:revision>
  <cp:lastPrinted>2013-10-21T17:00:00Z</cp:lastPrinted>
  <dcterms:created xsi:type="dcterms:W3CDTF">2013-08-20T02:37:00Z</dcterms:created>
  <dcterms:modified xsi:type="dcterms:W3CDTF">2013-11-05T00:27:00Z</dcterms:modified>
</cp:coreProperties>
</file>